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57699" w14:textId="77777777" w:rsidR="00D831A6" w:rsidRPr="00FD00FD" w:rsidRDefault="00934781" w:rsidP="00D831A6">
      <w:pPr>
        <w:spacing w:after="240" w:line="276" w:lineRule="auto"/>
        <w:jc w:val="center"/>
        <w:rPr>
          <w:rFonts w:ascii="Calibri" w:hAnsi="Calibri" w:cs="Calibri"/>
          <w:b/>
          <w:color w:val="C45911"/>
        </w:rPr>
      </w:pPr>
      <w:r w:rsidRPr="00FD00FD">
        <w:rPr>
          <w:rFonts w:ascii="Calibri" w:hAnsi="Calibri" w:cs="Calibri"/>
          <w:b/>
          <w:color w:val="C45911"/>
        </w:rPr>
        <w:br/>
      </w:r>
      <w:r w:rsidR="00D831A6" w:rsidRPr="008D7E04">
        <w:rPr>
          <w:rFonts w:ascii="Calibri" w:hAnsi="Calibri" w:cs="Calibri"/>
          <w:b/>
          <w:color w:val="C00000"/>
          <w:sz w:val="28"/>
        </w:rPr>
        <w:t xml:space="preserve">Global Challenges Local Solutions </w:t>
      </w:r>
      <w:r w:rsidR="00D831A6" w:rsidRPr="008D7E04">
        <w:rPr>
          <w:rFonts w:ascii="Calibri" w:hAnsi="Calibri" w:cs="Calibri"/>
          <w:b/>
          <w:color w:val="C00000"/>
          <w:sz w:val="28"/>
        </w:rPr>
        <w:br/>
        <w:t>European Grant Competition</w:t>
      </w:r>
    </w:p>
    <w:p w14:paraId="48F3AFD6" w14:textId="17D4DDE9" w:rsidR="00207015" w:rsidRPr="00FD00FD" w:rsidRDefault="006D54C4" w:rsidP="00207015">
      <w:pPr>
        <w:pStyle w:val="Tekstpodstawowy"/>
        <w:spacing w:after="240" w:line="276" w:lineRule="auto"/>
        <w:jc w:val="center"/>
        <w:rPr>
          <w:rFonts w:cs="Calibri"/>
          <w:bCs/>
          <w:color w:val="auto"/>
          <w:szCs w:val="24"/>
          <w:lang w:val="en-US"/>
        </w:rPr>
      </w:pPr>
      <w:r w:rsidRPr="00A10D2E">
        <w:rPr>
          <w:rFonts w:cs="Calibri"/>
          <w:b/>
          <w:color w:val="000000" w:themeColor="text1"/>
          <w:szCs w:val="24"/>
          <w:lang w:val="en-US"/>
        </w:rPr>
        <w:t>8</w:t>
      </w:r>
      <w:r w:rsidR="00117456" w:rsidRPr="00A10D2E">
        <w:rPr>
          <w:rFonts w:cs="Calibri"/>
          <w:b/>
          <w:color w:val="000000" w:themeColor="text1"/>
          <w:szCs w:val="24"/>
          <w:vertAlign w:val="superscript"/>
          <w:lang w:val="en-US"/>
        </w:rPr>
        <w:t>th</w:t>
      </w:r>
      <w:r w:rsidR="00D831A6" w:rsidRPr="00A10D2E">
        <w:rPr>
          <w:rFonts w:cs="Calibri"/>
          <w:b/>
          <w:color w:val="000000" w:themeColor="text1"/>
          <w:szCs w:val="24"/>
          <w:lang w:val="en-US"/>
        </w:rPr>
        <w:t xml:space="preserve"> G</w:t>
      </w:r>
      <w:r w:rsidR="00D831A6" w:rsidRPr="00DC5E33">
        <w:rPr>
          <w:rFonts w:cs="Calibri"/>
          <w:b/>
          <w:szCs w:val="24"/>
          <w:lang w:val="en-US"/>
        </w:rPr>
        <w:t>RANT</w:t>
      </w:r>
      <w:r w:rsidR="00D831A6" w:rsidRPr="00FD00FD">
        <w:rPr>
          <w:rFonts w:cs="Calibri"/>
          <w:b/>
          <w:szCs w:val="24"/>
          <w:lang w:val="en-US"/>
        </w:rPr>
        <w:t xml:space="preserve"> ROUND </w:t>
      </w:r>
      <w:r w:rsidR="002753F4">
        <w:rPr>
          <w:rFonts w:cs="Calibri"/>
          <w:b/>
          <w:szCs w:val="24"/>
          <w:lang w:val="en-US"/>
        </w:rPr>
        <w:t>GUIDELINES</w:t>
      </w:r>
      <w:r w:rsidR="00207015" w:rsidRPr="00FD00FD">
        <w:rPr>
          <w:rFonts w:cs="Calibri"/>
          <w:b/>
          <w:szCs w:val="24"/>
          <w:lang w:val="en-US"/>
        </w:rPr>
        <w:br/>
      </w:r>
    </w:p>
    <w:p w14:paraId="47AD7FEE" w14:textId="77777777" w:rsidR="00FD00FD" w:rsidRPr="00FD00FD" w:rsidRDefault="00FD00FD" w:rsidP="00FD00FD">
      <w:pPr>
        <w:spacing w:after="240" w:line="276" w:lineRule="auto"/>
        <w:ind w:hanging="15"/>
        <w:jc w:val="both"/>
        <w:rPr>
          <w:rFonts w:ascii="Calibri" w:hAnsi="Calibri" w:cs="Calibri"/>
          <w:b/>
          <w:bCs/>
          <w:color w:val="C00000"/>
        </w:rPr>
      </w:pPr>
      <w:r w:rsidRPr="00FD00FD">
        <w:rPr>
          <w:rFonts w:ascii="Calibri" w:hAnsi="Calibri" w:cs="Calibri"/>
          <w:b/>
          <w:bCs/>
          <w:color w:val="C00000"/>
        </w:rPr>
        <w:t>ABOUT THE PROGRAM</w:t>
      </w:r>
    </w:p>
    <w:p w14:paraId="6611A979" w14:textId="77777777" w:rsidR="00FD00FD" w:rsidRPr="00FD00FD" w:rsidRDefault="00FD00FD" w:rsidP="00FD00FD">
      <w:pPr>
        <w:spacing w:after="240" w:line="276" w:lineRule="auto"/>
        <w:ind w:hanging="15"/>
        <w:jc w:val="both"/>
        <w:rPr>
          <w:rFonts w:ascii="Calibri" w:hAnsi="Calibri" w:cs="Calibri"/>
          <w:bCs/>
        </w:rPr>
      </w:pPr>
      <w:r w:rsidRPr="00FD00FD">
        <w:rPr>
          <w:rFonts w:ascii="Calibri" w:hAnsi="Calibri" w:cs="Calibri"/>
          <w:bCs/>
        </w:rPr>
        <w:t xml:space="preserve">Local communities across Europe are confronted with a wide range of social problems, ranging from air pollution and unequal access to education, and </w:t>
      </w:r>
      <w:r w:rsidRPr="008944AB">
        <w:rPr>
          <w:rFonts w:ascii="Calibri" w:hAnsi="Calibri" w:cs="Calibri"/>
          <w:bCs/>
        </w:rPr>
        <w:t xml:space="preserve">on down </w:t>
      </w:r>
      <w:r w:rsidRPr="00FD00FD">
        <w:rPr>
          <w:rFonts w:ascii="Calibri" w:hAnsi="Calibri" w:cs="Calibri"/>
          <w:bCs/>
        </w:rPr>
        <w:t xml:space="preserve">to poverty. </w:t>
      </w:r>
      <w:r w:rsidR="00E23783">
        <w:rPr>
          <w:rFonts w:ascii="Calibri" w:hAnsi="Calibri" w:cs="Calibri"/>
          <w:bCs/>
        </w:rPr>
        <w:t>We believe that t</w:t>
      </w:r>
      <w:r w:rsidRPr="00FD00FD">
        <w:rPr>
          <w:rFonts w:ascii="Calibri" w:hAnsi="Calibri" w:cs="Calibri"/>
          <w:bCs/>
        </w:rPr>
        <w:t xml:space="preserve">he best way to solve </w:t>
      </w:r>
      <w:r w:rsidR="00E75933">
        <w:rPr>
          <w:rFonts w:ascii="Calibri" w:hAnsi="Calibri" w:cs="Calibri"/>
          <w:bCs/>
        </w:rPr>
        <w:t>such</w:t>
      </w:r>
      <w:r w:rsidR="00E75933" w:rsidRPr="00FD00FD">
        <w:rPr>
          <w:rFonts w:ascii="Calibri" w:hAnsi="Calibri" w:cs="Calibri"/>
          <w:bCs/>
        </w:rPr>
        <w:t xml:space="preserve"> </w:t>
      </w:r>
      <w:r w:rsidRPr="00FD00FD">
        <w:rPr>
          <w:rFonts w:ascii="Calibri" w:hAnsi="Calibri" w:cs="Calibri"/>
          <w:bCs/>
        </w:rPr>
        <w:t xml:space="preserve">problems is to act from the bottom up – this solution involves the whole community and that makes the community </w:t>
      </w:r>
      <w:r w:rsidR="00B5364F">
        <w:rPr>
          <w:rFonts w:ascii="Calibri" w:hAnsi="Calibri" w:cs="Calibri"/>
          <w:bCs/>
        </w:rPr>
        <w:t xml:space="preserve">eager </w:t>
      </w:r>
      <w:r w:rsidRPr="00FD00FD">
        <w:rPr>
          <w:rFonts w:ascii="Calibri" w:hAnsi="Calibri" w:cs="Calibri"/>
          <w:bCs/>
        </w:rPr>
        <w:t xml:space="preserve">to act for the common good. </w:t>
      </w:r>
    </w:p>
    <w:p w14:paraId="4E9F62E5" w14:textId="77777777" w:rsidR="00FD00FD" w:rsidRPr="00FD00FD" w:rsidRDefault="00FD00FD" w:rsidP="00FD00FD">
      <w:pPr>
        <w:spacing w:after="240" w:line="276" w:lineRule="auto"/>
        <w:ind w:hanging="15"/>
        <w:jc w:val="both"/>
        <w:rPr>
          <w:rFonts w:ascii="Calibri" w:hAnsi="Calibri" w:cs="Calibri"/>
          <w:bCs/>
        </w:rPr>
      </w:pPr>
      <w:r w:rsidRPr="00FD00FD">
        <w:rPr>
          <w:rFonts w:ascii="Calibri" w:hAnsi="Calibri" w:cs="Calibri"/>
          <w:bCs/>
        </w:rPr>
        <w:t>Sometimes local communities need support – a guide who will tell them how to organize their activities</w:t>
      </w:r>
      <w:r w:rsidR="00B5364F">
        <w:rPr>
          <w:rFonts w:ascii="Calibri" w:hAnsi="Calibri" w:cs="Calibri"/>
          <w:bCs/>
        </w:rPr>
        <w:t xml:space="preserve"> in the best way</w:t>
      </w:r>
      <w:r w:rsidRPr="00FD00FD">
        <w:rPr>
          <w:rFonts w:ascii="Calibri" w:hAnsi="Calibri" w:cs="Calibri"/>
          <w:bCs/>
        </w:rPr>
        <w:t xml:space="preserve">, where and how to look for funding and how to deal with obstacles. The role of such a </w:t>
      </w:r>
      <w:r w:rsidR="00830DD6">
        <w:rPr>
          <w:rFonts w:ascii="Calibri" w:hAnsi="Calibri" w:cs="Calibri"/>
          <w:bCs/>
        </w:rPr>
        <w:t>guide</w:t>
      </w:r>
      <w:r w:rsidR="00830DD6" w:rsidRPr="00FD00FD">
        <w:rPr>
          <w:rFonts w:ascii="Calibri" w:hAnsi="Calibri" w:cs="Calibri"/>
          <w:bCs/>
        </w:rPr>
        <w:t xml:space="preserve"> </w:t>
      </w:r>
      <w:r w:rsidRPr="00FD00FD">
        <w:rPr>
          <w:rFonts w:ascii="Calibri" w:hAnsi="Calibri" w:cs="Calibri"/>
          <w:bCs/>
        </w:rPr>
        <w:t xml:space="preserve">is played in many communities by community foundations (CFs): organizations </w:t>
      </w:r>
      <w:r w:rsidR="00B5364F">
        <w:rPr>
          <w:rFonts w:ascii="Calibri" w:hAnsi="Calibri" w:cs="Calibri"/>
          <w:bCs/>
        </w:rPr>
        <w:t>focused on</w:t>
      </w:r>
      <w:r w:rsidRPr="00FD00FD">
        <w:rPr>
          <w:rFonts w:ascii="Calibri" w:hAnsi="Calibri" w:cs="Calibri"/>
          <w:bCs/>
        </w:rPr>
        <w:t xml:space="preserve"> </w:t>
      </w:r>
      <w:r w:rsidR="00BF00B7" w:rsidRPr="00FD00FD">
        <w:rPr>
          <w:rFonts w:ascii="Calibri" w:hAnsi="Calibri" w:cs="Calibri"/>
          <w:bCs/>
        </w:rPr>
        <w:t>supporting activities</w:t>
      </w:r>
      <w:r w:rsidRPr="00FD00FD">
        <w:rPr>
          <w:rFonts w:ascii="Calibri" w:hAnsi="Calibri" w:cs="Calibri"/>
          <w:bCs/>
        </w:rPr>
        <w:t xml:space="preserve"> of local communities. </w:t>
      </w:r>
    </w:p>
    <w:p w14:paraId="53A1C029" w14:textId="39D9D7AD" w:rsidR="00FD00FD" w:rsidRPr="00FD00FD" w:rsidRDefault="00FD00FD" w:rsidP="00FD00FD">
      <w:pPr>
        <w:spacing w:after="240" w:line="276" w:lineRule="auto"/>
        <w:ind w:hanging="15"/>
        <w:jc w:val="both"/>
        <w:rPr>
          <w:rFonts w:ascii="Calibri" w:hAnsi="Calibri" w:cs="Calibri"/>
          <w:bCs/>
        </w:rPr>
      </w:pPr>
      <w:r w:rsidRPr="00FD00FD">
        <w:rPr>
          <w:rFonts w:ascii="Calibri" w:hAnsi="Calibri" w:cs="Calibri"/>
          <w:bCs/>
        </w:rPr>
        <w:t xml:space="preserve">There are </w:t>
      </w:r>
      <w:r w:rsidRPr="00DC5E33">
        <w:rPr>
          <w:rFonts w:ascii="Calibri" w:hAnsi="Calibri" w:cs="Calibri"/>
          <w:bCs/>
        </w:rPr>
        <w:t xml:space="preserve">approximately </w:t>
      </w:r>
      <w:r w:rsidR="004364C8">
        <w:rPr>
          <w:rFonts w:ascii="Calibri" w:hAnsi="Calibri" w:cs="Calibri"/>
          <w:bCs/>
        </w:rPr>
        <w:t>8</w:t>
      </w:r>
      <w:r w:rsidRPr="00DC5E33">
        <w:rPr>
          <w:rFonts w:ascii="Calibri" w:hAnsi="Calibri" w:cs="Calibri"/>
          <w:bCs/>
        </w:rPr>
        <w:t>50 community foundations operating</w:t>
      </w:r>
      <w:r w:rsidRPr="00FD00FD">
        <w:rPr>
          <w:rFonts w:ascii="Calibri" w:hAnsi="Calibri" w:cs="Calibri"/>
          <w:bCs/>
        </w:rPr>
        <w:t xml:space="preserve"> across Europe. Thanks to the enormous amount of work, local communities in Europe are empowered in diagnosing crucial social issues and in joining forces with various stakeholders to tackle them. In this way they successfully make changes at the local level</w:t>
      </w:r>
      <w:r w:rsidR="00B5364F">
        <w:rPr>
          <w:rFonts w:ascii="Calibri" w:hAnsi="Calibri" w:cs="Calibri"/>
          <w:bCs/>
        </w:rPr>
        <w:t>,</w:t>
      </w:r>
      <w:r w:rsidRPr="00FD00FD">
        <w:rPr>
          <w:rFonts w:ascii="Calibri" w:hAnsi="Calibri" w:cs="Calibri"/>
          <w:bCs/>
        </w:rPr>
        <w:t xml:space="preserve"> while also contributing to the process of global problem resolution. How? Due to each issue that is being faced at the local level being reflected at the global level. In other words: because local communities across Europe face similar problems, from the broader perspective these can be constructively viewed as global problems. </w:t>
      </w:r>
    </w:p>
    <w:p w14:paraId="7F55BDFB" w14:textId="77777777" w:rsidR="00FD00FD" w:rsidRPr="00FD00FD" w:rsidRDefault="00FD00FD" w:rsidP="00FD00FD">
      <w:pPr>
        <w:spacing w:after="240" w:line="276" w:lineRule="auto"/>
        <w:ind w:hanging="15"/>
        <w:jc w:val="both"/>
        <w:rPr>
          <w:rFonts w:ascii="Calibri" w:hAnsi="Calibri" w:cs="Calibri"/>
          <w:bCs/>
        </w:rPr>
      </w:pPr>
      <w:r w:rsidRPr="00FD00FD">
        <w:rPr>
          <w:rFonts w:ascii="Calibri" w:hAnsi="Calibri" w:cs="Calibri"/>
          <w:bCs/>
        </w:rPr>
        <w:t>This is why the United Nations, along with different stakeholders, introduced the idea of Sustainable Development Goals (SDGs), otherwise known as the Global Goals, which form a universal call to action to end poverty, protect the planet and ensure that all people enjoy peace and prosperity. SDGs can establish a common language for all organizations to communicate about similar activities.</w:t>
      </w:r>
    </w:p>
    <w:p w14:paraId="17664544" w14:textId="77777777" w:rsidR="00FD00FD" w:rsidRPr="00FD00FD" w:rsidRDefault="00FD00FD" w:rsidP="00FD00FD">
      <w:pPr>
        <w:spacing w:after="240" w:line="276" w:lineRule="auto"/>
        <w:ind w:hanging="15"/>
        <w:jc w:val="both"/>
        <w:rPr>
          <w:rFonts w:ascii="Calibri" w:hAnsi="Calibri" w:cs="Calibri"/>
          <w:bCs/>
        </w:rPr>
      </w:pPr>
      <w:r w:rsidRPr="00FD00FD">
        <w:rPr>
          <w:rFonts w:ascii="Calibri" w:hAnsi="Calibri" w:cs="Calibri"/>
          <w:b/>
          <w:bCs/>
        </w:rPr>
        <w:t>Global Challenges Local Solutions Fund</w:t>
      </w:r>
      <w:r w:rsidRPr="00FD00FD">
        <w:rPr>
          <w:rFonts w:ascii="Calibri" w:hAnsi="Calibri" w:cs="Calibri"/>
          <w:bCs/>
        </w:rPr>
        <w:t xml:space="preserve"> is the first fund which connects CFs and SDGs. It is a grantmaking program that supports community foundations throughout Europe to address global challenges on the local level. It was set to provide them with additional resources that can improve local initiatives. The Fund </w:t>
      </w:r>
      <w:r w:rsidR="00B87B40">
        <w:rPr>
          <w:rFonts w:ascii="Calibri" w:hAnsi="Calibri" w:cs="Calibri"/>
          <w:bCs/>
        </w:rPr>
        <w:t xml:space="preserve">has been </w:t>
      </w:r>
      <w:r w:rsidRPr="00FD00FD">
        <w:rPr>
          <w:rFonts w:ascii="Calibri" w:hAnsi="Calibri" w:cs="Calibri"/>
          <w:bCs/>
        </w:rPr>
        <w:t>focus</w:t>
      </w:r>
      <w:r w:rsidR="00B87B40">
        <w:rPr>
          <w:rFonts w:ascii="Calibri" w:hAnsi="Calibri" w:cs="Calibri"/>
          <w:bCs/>
        </w:rPr>
        <w:t>ing</w:t>
      </w:r>
      <w:r w:rsidRPr="00FD00FD">
        <w:rPr>
          <w:rFonts w:ascii="Calibri" w:hAnsi="Calibri" w:cs="Calibri"/>
          <w:bCs/>
        </w:rPr>
        <w:t xml:space="preserve"> on initiatives referring directly to SDGs. The Academy wants to increase by 2030 the </w:t>
      </w:r>
      <w:r w:rsidRPr="00DC5E33">
        <w:rPr>
          <w:rFonts w:ascii="Calibri" w:hAnsi="Calibri" w:cs="Calibri"/>
          <w:bCs/>
        </w:rPr>
        <w:t>number of CFs (approx.</w:t>
      </w:r>
      <w:r w:rsidR="00DE7B71" w:rsidRPr="00DC5E33">
        <w:rPr>
          <w:rFonts w:ascii="Calibri" w:hAnsi="Calibri" w:cs="Calibri"/>
          <w:bCs/>
        </w:rPr>
        <w:t xml:space="preserve"> </w:t>
      </w:r>
      <w:r w:rsidRPr="00DC5E33">
        <w:rPr>
          <w:rFonts w:ascii="Calibri" w:hAnsi="Calibri" w:cs="Calibri"/>
          <w:bCs/>
        </w:rPr>
        <w:t xml:space="preserve">300) which are aware and committed to developing global problems on the basis of SDGs. Meanwhile: CF should learn about SDGs, map the SDGs to the local needs, promote </w:t>
      </w:r>
      <w:r w:rsidR="00B87B40">
        <w:rPr>
          <w:rFonts w:ascii="Calibri" w:hAnsi="Calibri" w:cs="Calibri"/>
          <w:bCs/>
        </w:rPr>
        <w:t xml:space="preserve">and educate on </w:t>
      </w:r>
      <w:r w:rsidRPr="00DC5E33">
        <w:rPr>
          <w:rFonts w:ascii="Calibri" w:hAnsi="Calibri" w:cs="Calibri"/>
          <w:bCs/>
        </w:rPr>
        <w:t>SDGs, build local SDG coalition, stimulate action from citizens and NGOs</w:t>
      </w:r>
      <w:r w:rsidR="00DE7B71" w:rsidRPr="00DC5E33">
        <w:rPr>
          <w:rFonts w:ascii="Calibri" w:hAnsi="Calibri" w:cs="Calibri"/>
          <w:bCs/>
        </w:rPr>
        <w:t>,</w:t>
      </w:r>
      <w:r w:rsidRPr="00DC5E33">
        <w:rPr>
          <w:rFonts w:ascii="Calibri" w:hAnsi="Calibri" w:cs="Calibri"/>
          <w:bCs/>
        </w:rPr>
        <w:t xml:space="preserve"> etc. </w:t>
      </w:r>
      <w:r w:rsidR="00FF1727" w:rsidRPr="00DC5E33">
        <w:rPr>
          <w:rFonts w:ascii="Calibri" w:hAnsi="Calibri" w:cs="Calibri"/>
          <w:bCs/>
        </w:rPr>
        <w:t xml:space="preserve">A useful, 10-step guide for community foundations interested in </w:t>
      </w:r>
      <w:r w:rsidR="00FF1727" w:rsidRPr="00DC5E33">
        <w:rPr>
          <w:rFonts w:ascii="Calibri" w:hAnsi="Calibri" w:cs="Calibri"/>
          <w:bCs/>
        </w:rPr>
        <w:lastRenderedPageBreak/>
        <w:t xml:space="preserve">engaging with the SDGs is provided by the Council on Foundations (USA) in their report “Local Leadership, Global Impact.” (2018, </w:t>
      </w:r>
      <w:hyperlink r:id="rId8" w:history="1">
        <w:r w:rsidR="00FF1727" w:rsidRPr="00DC5E33">
          <w:rPr>
            <w:rStyle w:val="Hipercze"/>
            <w:rFonts w:ascii="Calibri" w:hAnsi="Calibri" w:cs="Calibri"/>
            <w:bCs/>
          </w:rPr>
          <w:t>report</w:t>
        </w:r>
      </w:hyperlink>
      <w:r w:rsidR="00FF1727" w:rsidRPr="00DC5E33">
        <w:rPr>
          <w:rFonts w:ascii="Calibri" w:hAnsi="Calibri" w:cs="Calibri"/>
          <w:bCs/>
        </w:rPr>
        <w:t>)</w:t>
      </w:r>
    </w:p>
    <w:p w14:paraId="497BF794" w14:textId="64AC38D3" w:rsidR="0023245D" w:rsidRPr="00A10D2E" w:rsidRDefault="00B87B40" w:rsidP="009B591A">
      <w:pPr>
        <w:spacing w:after="240" w:line="276" w:lineRule="auto"/>
        <w:ind w:hanging="15"/>
        <w:jc w:val="both"/>
        <w:rPr>
          <w:rFonts w:ascii="Calibri" w:hAnsi="Calibri" w:cs="Calibri"/>
          <w:bCs/>
          <w:color w:val="000000" w:themeColor="text1"/>
        </w:rPr>
      </w:pPr>
      <w:r w:rsidRPr="00B87B40">
        <w:rPr>
          <w:rFonts w:ascii="Calibri" w:hAnsi="Calibri" w:cs="Calibri"/>
          <w:bCs/>
        </w:rPr>
        <w:t xml:space="preserve">Over </w:t>
      </w:r>
      <w:r w:rsidRPr="00A10D2E">
        <w:rPr>
          <w:rFonts w:ascii="Calibri" w:hAnsi="Calibri" w:cs="Calibri"/>
          <w:bCs/>
          <w:color w:val="000000" w:themeColor="text1"/>
        </w:rPr>
        <w:t xml:space="preserve">the </w:t>
      </w:r>
      <w:r w:rsidR="00F2586A" w:rsidRPr="00A10D2E">
        <w:rPr>
          <w:rFonts w:ascii="Calibri" w:hAnsi="Calibri" w:cs="Calibri"/>
          <w:bCs/>
          <w:color w:val="000000" w:themeColor="text1"/>
        </w:rPr>
        <w:t>seven</w:t>
      </w:r>
      <w:r w:rsidRPr="00A10D2E">
        <w:rPr>
          <w:rFonts w:ascii="Calibri" w:hAnsi="Calibri" w:cs="Calibri"/>
          <w:bCs/>
          <w:color w:val="000000" w:themeColor="text1"/>
        </w:rPr>
        <w:t xml:space="preserve"> editions of the </w:t>
      </w:r>
      <w:r w:rsidR="00D35195" w:rsidRPr="00A10D2E">
        <w:rPr>
          <w:rFonts w:ascii="Calibri" w:hAnsi="Calibri" w:cs="Calibri"/>
          <w:bCs/>
          <w:color w:val="000000" w:themeColor="text1"/>
        </w:rPr>
        <w:t xml:space="preserve">Global Challenges Local Solutions </w:t>
      </w:r>
      <w:r w:rsidRPr="00A10D2E">
        <w:rPr>
          <w:rFonts w:ascii="Calibri" w:hAnsi="Calibri" w:cs="Calibri"/>
          <w:bCs/>
          <w:color w:val="000000" w:themeColor="text1"/>
        </w:rPr>
        <w:t xml:space="preserve">program we have built a rich base </w:t>
      </w:r>
      <w:r w:rsidR="00D35195" w:rsidRPr="00A10D2E">
        <w:rPr>
          <w:rFonts w:ascii="Calibri" w:hAnsi="Calibri" w:cs="Calibri"/>
          <w:b/>
          <w:bCs/>
          <w:color w:val="000000" w:themeColor="text1"/>
        </w:rPr>
        <w:t>of inspiring examples</w:t>
      </w:r>
      <w:r w:rsidR="00D35195" w:rsidRPr="00A10D2E">
        <w:rPr>
          <w:rFonts w:ascii="Calibri" w:hAnsi="Calibri" w:cs="Calibri"/>
          <w:bCs/>
          <w:color w:val="000000" w:themeColor="text1"/>
        </w:rPr>
        <w:t xml:space="preserve"> on how the civil society can contribute to developing the SDGs. Download the </w:t>
      </w:r>
      <w:r w:rsidR="00D35195" w:rsidRPr="00A10D2E">
        <w:rPr>
          <w:rFonts w:ascii="Calibri" w:hAnsi="Calibri" w:cs="Calibri"/>
          <w:b/>
          <w:bCs/>
          <w:color w:val="000000" w:themeColor="text1"/>
        </w:rPr>
        <w:t>brochure</w:t>
      </w:r>
      <w:r w:rsidR="00117456" w:rsidRPr="00A10D2E">
        <w:rPr>
          <w:rFonts w:ascii="Calibri" w:hAnsi="Calibri" w:cs="Calibri"/>
          <w:b/>
          <w:bCs/>
          <w:color w:val="000000" w:themeColor="text1"/>
        </w:rPr>
        <w:t>s</w:t>
      </w:r>
      <w:r w:rsidRPr="00A10D2E">
        <w:rPr>
          <w:rFonts w:ascii="Calibri" w:hAnsi="Calibri" w:cs="Calibri"/>
          <w:b/>
          <w:bCs/>
          <w:color w:val="000000" w:themeColor="text1"/>
        </w:rPr>
        <w:t xml:space="preserve">, check our website </w:t>
      </w:r>
      <w:r w:rsidR="00D35195" w:rsidRPr="00A10D2E">
        <w:rPr>
          <w:rFonts w:ascii="Calibri" w:hAnsi="Calibri" w:cs="Calibri"/>
          <w:bCs/>
          <w:color w:val="000000" w:themeColor="text1"/>
        </w:rPr>
        <w:t>and find out more:</w:t>
      </w:r>
      <w:r w:rsidR="0023245D" w:rsidRPr="00A10D2E">
        <w:rPr>
          <w:rFonts w:ascii="Calibri" w:hAnsi="Calibri" w:cs="Calibri"/>
          <w:bCs/>
          <w:color w:val="000000" w:themeColor="text1"/>
        </w:rPr>
        <w:t xml:space="preserve"> </w:t>
      </w:r>
      <w:hyperlink r:id="rId9" w:history="1">
        <w:r w:rsidR="0023245D" w:rsidRPr="00A10D2E">
          <w:rPr>
            <w:rStyle w:val="Hipercze"/>
            <w:rFonts w:ascii="Calibri" w:hAnsi="Calibri" w:cs="Calibri"/>
            <w:bCs/>
            <w:color w:val="000000" w:themeColor="text1"/>
          </w:rPr>
          <w:t>I and II round</w:t>
        </w:r>
      </w:hyperlink>
      <w:r w:rsidR="0023245D" w:rsidRPr="00A10D2E">
        <w:rPr>
          <w:rFonts w:ascii="Calibri" w:hAnsi="Calibri" w:cs="Calibri"/>
          <w:bCs/>
          <w:color w:val="000000" w:themeColor="text1"/>
        </w:rPr>
        <w:t xml:space="preserve">, </w:t>
      </w:r>
      <w:hyperlink r:id="rId10" w:history="1">
        <w:r w:rsidR="0023245D" w:rsidRPr="00A10D2E">
          <w:rPr>
            <w:rStyle w:val="Hipercze"/>
            <w:rFonts w:ascii="Calibri" w:hAnsi="Calibri" w:cs="Calibri"/>
            <w:bCs/>
            <w:color w:val="000000" w:themeColor="text1"/>
          </w:rPr>
          <w:t>III round</w:t>
        </w:r>
      </w:hyperlink>
      <w:r w:rsidRPr="00A10D2E">
        <w:rPr>
          <w:rFonts w:ascii="Calibri" w:hAnsi="Calibri" w:cs="Calibri"/>
          <w:color w:val="000000" w:themeColor="text1"/>
        </w:rPr>
        <w:t>, IV</w:t>
      </w:r>
      <w:r w:rsidR="00B02751" w:rsidRPr="00A10D2E">
        <w:rPr>
          <w:rFonts w:ascii="Calibri" w:hAnsi="Calibri" w:cs="Calibri"/>
          <w:color w:val="000000" w:themeColor="text1"/>
        </w:rPr>
        <w:t>,</w:t>
      </w:r>
      <w:r w:rsidRPr="00A10D2E">
        <w:rPr>
          <w:rFonts w:ascii="Calibri" w:hAnsi="Calibri" w:cs="Calibri"/>
          <w:color w:val="000000" w:themeColor="text1"/>
        </w:rPr>
        <w:t xml:space="preserve"> V</w:t>
      </w:r>
      <w:r w:rsidR="001575C6" w:rsidRPr="00A10D2E">
        <w:rPr>
          <w:rFonts w:ascii="Calibri" w:hAnsi="Calibri" w:cs="Calibri"/>
          <w:color w:val="000000" w:themeColor="text1"/>
        </w:rPr>
        <w:t>, VI</w:t>
      </w:r>
      <w:r w:rsidR="00F2586A" w:rsidRPr="00A10D2E">
        <w:rPr>
          <w:rFonts w:ascii="Calibri" w:hAnsi="Calibri" w:cs="Calibri"/>
          <w:color w:val="000000" w:themeColor="text1"/>
        </w:rPr>
        <w:t xml:space="preserve">, </w:t>
      </w:r>
      <w:hyperlink r:id="rId11" w:history="1">
        <w:r w:rsidR="00F2586A" w:rsidRPr="00A10D2E">
          <w:rPr>
            <w:rStyle w:val="Hipercze"/>
            <w:rFonts w:ascii="Calibri" w:hAnsi="Calibri" w:cs="Calibri"/>
            <w:color w:val="000000" w:themeColor="text1"/>
          </w:rPr>
          <w:t>VII</w:t>
        </w:r>
        <w:r w:rsidRPr="00A10D2E">
          <w:rPr>
            <w:rStyle w:val="Hipercze"/>
            <w:rFonts w:ascii="Calibri" w:hAnsi="Calibri" w:cs="Calibri"/>
            <w:color w:val="000000" w:themeColor="text1"/>
          </w:rPr>
          <w:t xml:space="preserve"> round</w:t>
        </w:r>
      </w:hyperlink>
      <w:r w:rsidRPr="00A10D2E">
        <w:rPr>
          <w:rFonts w:ascii="Calibri" w:hAnsi="Calibri" w:cs="Calibri"/>
          <w:color w:val="000000" w:themeColor="text1"/>
        </w:rPr>
        <w:t xml:space="preserve"> on </w:t>
      </w:r>
      <w:hyperlink r:id="rId12" w:history="1">
        <w:r w:rsidR="002A4185" w:rsidRPr="00A10D2E">
          <w:rPr>
            <w:rStyle w:val="Hipercze"/>
            <w:rFonts w:ascii="Calibri" w:hAnsi="Calibri" w:cs="Calibri"/>
            <w:color w:val="000000" w:themeColor="text1"/>
          </w:rPr>
          <w:t>https://www.localsolutionsfund.org/good-practices/</w:t>
        </w:r>
      </w:hyperlink>
      <w:r w:rsidR="002A4185" w:rsidRPr="00A10D2E">
        <w:rPr>
          <w:rFonts w:ascii="Calibri" w:hAnsi="Calibri" w:cs="Calibri"/>
          <w:color w:val="000000" w:themeColor="text1"/>
        </w:rPr>
        <w:t xml:space="preserve"> </w:t>
      </w:r>
    </w:p>
    <w:p w14:paraId="33D5B33F" w14:textId="61BFD5FB" w:rsidR="00FD00FD" w:rsidRDefault="004B1A1D" w:rsidP="00D01923">
      <w:pPr>
        <w:spacing w:after="240" w:line="276" w:lineRule="auto"/>
        <w:ind w:hanging="15"/>
        <w:rPr>
          <w:rFonts w:ascii="Calibri" w:hAnsi="Calibri" w:cs="Calibri"/>
          <w:bCs/>
        </w:rPr>
      </w:pPr>
      <w:r w:rsidRPr="00A10D2E">
        <w:rPr>
          <w:rFonts w:ascii="Calibri" w:hAnsi="Calibri" w:cs="Calibri"/>
          <w:bCs/>
          <w:color w:val="000000" w:themeColor="text1"/>
        </w:rPr>
        <w:t xml:space="preserve">Up until now, we distributed </w:t>
      </w:r>
      <w:r w:rsidR="00F2586A" w:rsidRPr="00A10D2E">
        <w:rPr>
          <w:rFonts w:ascii="Calibri" w:hAnsi="Calibri" w:cs="Calibri"/>
          <w:bCs/>
          <w:color w:val="000000" w:themeColor="text1"/>
        </w:rPr>
        <w:t>67</w:t>
      </w:r>
      <w:r w:rsidR="00B447D2" w:rsidRPr="00A10D2E">
        <w:rPr>
          <w:rFonts w:ascii="Calibri" w:hAnsi="Calibri" w:cs="Calibri"/>
          <w:bCs/>
          <w:color w:val="000000" w:themeColor="text1"/>
        </w:rPr>
        <w:t xml:space="preserve"> </w:t>
      </w:r>
      <w:r w:rsidRPr="00A10D2E">
        <w:rPr>
          <w:rFonts w:ascii="Calibri" w:hAnsi="Calibri" w:cs="Calibri"/>
          <w:bCs/>
          <w:color w:val="000000" w:themeColor="text1"/>
        </w:rPr>
        <w:t xml:space="preserve">grants for the total amount of approximately </w:t>
      </w:r>
      <w:r w:rsidR="00F2586A" w:rsidRPr="00A10D2E">
        <w:rPr>
          <w:rFonts w:ascii="Calibri" w:hAnsi="Calibri" w:cs="Calibri"/>
          <w:bCs/>
          <w:color w:val="000000" w:themeColor="text1"/>
        </w:rPr>
        <w:t>81</w:t>
      </w:r>
      <w:r w:rsidR="00BA3418" w:rsidRPr="00A10D2E">
        <w:rPr>
          <w:rFonts w:ascii="Calibri" w:hAnsi="Calibri" w:cs="Calibri"/>
          <w:bCs/>
          <w:color w:val="000000" w:themeColor="text1"/>
        </w:rPr>
        <w:t>3</w:t>
      </w:r>
      <w:r w:rsidR="00F2586A" w:rsidRPr="00A10D2E">
        <w:rPr>
          <w:rFonts w:ascii="Calibri" w:hAnsi="Calibri" w:cs="Calibri"/>
          <w:bCs/>
          <w:color w:val="000000" w:themeColor="text1"/>
        </w:rPr>
        <w:t xml:space="preserve"> 000 </w:t>
      </w:r>
      <w:r w:rsidRPr="00A10D2E">
        <w:rPr>
          <w:rFonts w:ascii="Calibri" w:hAnsi="Calibri" w:cs="Calibri"/>
          <w:bCs/>
          <w:color w:val="000000" w:themeColor="text1"/>
        </w:rPr>
        <w:t>USD, to local organizations across Europe.</w:t>
      </w:r>
      <w:r w:rsidR="0023245D">
        <w:rPr>
          <w:rFonts w:ascii="Calibri" w:hAnsi="Calibri" w:cs="Calibri"/>
          <w:bCs/>
        </w:rPr>
        <w:br/>
      </w:r>
      <w:r w:rsidR="009E31FE">
        <w:rPr>
          <w:rFonts w:ascii="Calibri" w:hAnsi="Calibri" w:cs="Calibri"/>
          <w:bCs/>
        </w:rPr>
        <w:br/>
      </w:r>
      <w:r w:rsidR="00FD00FD" w:rsidRPr="00FD00FD">
        <w:rPr>
          <w:rFonts w:ascii="Calibri" w:hAnsi="Calibri" w:cs="Calibri"/>
          <w:bCs/>
        </w:rPr>
        <w:t>The more projects of this kind are implemented under our program, the more we will be able to involve local communities in solving global problems at a local level and make them aware of SDGs</w:t>
      </w:r>
      <w:r w:rsidR="00AD006D">
        <w:rPr>
          <w:rFonts w:ascii="Calibri" w:hAnsi="Calibri" w:cs="Calibri"/>
          <w:bCs/>
        </w:rPr>
        <w:t>’</w:t>
      </w:r>
      <w:r w:rsidR="00FD00FD" w:rsidRPr="00FD00FD">
        <w:rPr>
          <w:rFonts w:ascii="Calibri" w:hAnsi="Calibri" w:cs="Calibri"/>
          <w:bCs/>
        </w:rPr>
        <w:t xml:space="preserve"> importance these days.</w:t>
      </w:r>
    </w:p>
    <w:p w14:paraId="284A407E" w14:textId="0C0E584C" w:rsidR="00870957" w:rsidRPr="00250A42" w:rsidRDefault="00870957" w:rsidP="0023245D">
      <w:pPr>
        <w:spacing w:after="240" w:line="276" w:lineRule="auto"/>
        <w:ind w:hanging="15"/>
        <w:jc w:val="both"/>
        <w:rPr>
          <w:rFonts w:ascii="Calibri" w:hAnsi="Calibri" w:cs="Calibri"/>
          <w:b/>
          <w:bCs/>
        </w:rPr>
      </w:pPr>
      <w:r w:rsidRPr="00250A42">
        <w:rPr>
          <w:rFonts w:ascii="Calibri" w:hAnsi="Calibri" w:cs="Calibri"/>
          <w:b/>
          <w:bCs/>
        </w:rPr>
        <w:t xml:space="preserve">ABOUT THE </w:t>
      </w:r>
      <w:r w:rsidR="00F2586A">
        <w:rPr>
          <w:rFonts w:ascii="Calibri" w:hAnsi="Calibri" w:cs="Calibri"/>
          <w:b/>
          <w:bCs/>
        </w:rPr>
        <w:t>8</w:t>
      </w:r>
      <w:r w:rsidR="00B4354D">
        <w:rPr>
          <w:rFonts w:ascii="Calibri" w:hAnsi="Calibri" w:cs="Calibri"/>
          <w:b/>
          <w:bCs/>
          <w:vertAlign w:val="superscript"/>
        </w:rPr>
        <w:t>th</w:t>
      </w:r>
      <w:r w:rsidRPr="00250A42">
        <w:rPr>
          <w:rFonts w:ascii="Calibri" w:hAnsi="Calibri" w:cs="Calibri"/>
          <w:b/>
          <w:bCs/>
        </w:rPr>
        <w:t xml:space="preserve"> GRANT ROUND</w:t>
      </w:r>
    </w:p>
    <w:p w14:paraId="4398FBFD" w14:textId="484B2220" w:rsidR="00870957" w:rsidRPr="00250A42" w:rsidRDefault="00870957" w:rsidP="00870957">
      <w:pPr>
        <w:spacing w:after="240" w:line="276" w:lineRule="auto"/>
        <w:jc w:val="both"/>
        <w:rPr>
          <w:rFonts w:ascii="Calibri" w:hAnsi="Calibri"/>
          <w:bCs/>
          <w:color w:val="000000" w:themeColor="text1"/>
        </w:rPr>
      </w:pPr>
      <w:r w:rsidRPr="00250A42">
        <w:rPr>
          <w:rFonts w:ascii="Calibri" w:hAnsi="Calibri"/>
          <w:bCs/>
          <w:color w:val="000000" w:themeColor="text1"/>
        </w:rPr>
        <w:t xml:space="preserve">With the good practices collected over these </w:t>
      </w:r>
      <w:r w:rsidR="00F2586A">
        <w:rPr>
          <w:rFonts w:ascii="Calibri" w:hAnsi="Calibri"/>
          <w:bCs/>
          <w:color w:val="000000" w:themeColor="text1"/>
        </w:rPr>
        <w:t>seven</w:t>
      </w:r>
      <w:r w:rsidRPr="00250A42">
        <w:rPr>
          <w:rFonts w:ascii="Calibri" w:hAnsi="Calibri"/>
          <w:bCs/>
          <w:color w:val="000000" w:themeColor="text1"/>
        </w:rPr>
        <w:t xml:space="preserve"> grant rounds we have proved that solving global challenges at the local level can be performed very successfully. Actually, today we know, that global challenges will not be achieved without the involvement of local initiatives, actions and local stakeholders - community foundations, organizations, authorities, business, etc. So, the overarching goal now is to promote, communicate, educate and implement successful diversified actions in order to raise the awareness within local communities on Agenda for the SDGs and encourage to undertake  regular actions driven by the SDGs spirit.</w:t>
      </w:r>
    </w:p>
    <w:p w14:paraId="5F07E70F" w14:textId="1D5E0785" w:rsidR="00870957" w:rsidRPr="00250A42" w:rsidRDefault="004364C8" w:rsidP="00870957">
      <w:pPr>
        <w:spacing w:line="276" w:lineRule="auto"/>
        <w:jc w:val="both"/>
        <w:rPr>
          <w:rFonts w:ascii="Calibri" w:hAnsi="Calibri"/>
          <w:b/>
          <w:color w:val="000000" w:themeColor="text1"/>
        </w:rPr>
      </w:pPr>
      <w:r w:rsidRPr="004364C8">
        <w:rPr>
          <w:rFonts w:ascii="Calibri" w:hAnsi="Calibri"/>
          <w:b/>
          <w:color w:val="000000" w:themeColor="text1"/>
        </w:rPr>
        <w:t>In</w:t>
      </w:r>
      <w:r w:rsidR="00870957" w:rsidRPr="00250A42">
        <w:rPr>
          <w:rFonts w:ascii="Calibri" w:hAnsi="Calibri"/>
          <w:b/>
          <w:color w:val="000000" w:themeColor="text1"/>
        </w:rPr>
        <w:t xml:space="preserve"> the </w:t>
      </w:r>
      <w:r w:rsidR="00F2586A">
        <w:rPr>
          <w:rFonts w:ascii="Calibri" w:hAnsi="Calibri"/>
          <w:b/>
          <w:color w:val="000000" w:themeColor="text1"/>
        </w:rPr>
        <w:t>8</w:t>
      </w:r>
      <w:r w:rsidR="00870957" w:rsidRPr="00250A42">
        <w:rPr>
          <w:rFonts w:ascii="Calibri" w:hAnsi="Calibri"/>
          <w:b/>
          <w:color w:val="000000" w:themeColor="text1"/>
        </w:rPr>
        <w:t>th GCLS Grant Round, we are opening a CALL for ONLY such projects, which mainly focus on activities aimed at communicating and promoting the Sustainable Development Goals within the community and local stakeholders - organizations, authorities, business</w:t>
      </w:r>
      <w:r w:rsidR="00F2586A">
        <w:rPr>
          <w:rFonts w:ascii="Calibri" w:hAnsi="Calibri"/>
          <w:b/>
          <w:color w:val="000000" w:themeColor="text1"/>
        </w:rPr>
        <w:t>es</w:t>
      </w:r>
      <w:r w:rsidR="00870957" w:rsidRPr="00250A42">
        <w:rPr>
          <w:rFonts w:ascii="Calibri" w:hAnsi="Calibri"/>
          <w:b/>
          <w:color w:val="000000" w:themeColor="text1"/>
        </w:rPr>
        <w:t>, etc.</w:t>
      </w:r>
      <w:r w:rsidR="00F2586A" w:rsidRPr="00A10D2E">
        <w:rPr>
          <w:rFonts w:ascii="Calibri" w:hAnsi="Calibri"/>
          <w:b/>
          <w:color w:val="000000" w:themeColor="text1"/>
        </w:rPr>
        <w:t xml:space="preserve"> It is important to select which specific SDGs you want to address in this round and to explain why. You can choose all 17 SDGs</w:t>
      </w:r>
      <w:r w:rsidR="00B4354D" w:rsidRPr="00A10D2E">
        <w:rPr>
          <w:rFonts w:ascii="Calibri" w:hAnsi="Calibri"/>
          <w:b/>
          <w:color w:val="000000" w:themeColor="text1"/>
        </w:rPr>
        <w:t>.</w:t>
      </w:r>
    </w:p>
    <w:p w14:paraId="7562E93C" w14:textId="77777777" w:rsidR="008D0C36" w:rsidRDefault="008D0C36" w:rsidP="00AC54D7">
      <w:pPr>
        <w:spacing w:line="276" w:lineRule="auto"/>
        <w:ind w:left="720"/>
        <w:jc w:val="both"/>
        <w:rPr>
          <w:rFonts w:ascii="Calibri" w:hAnsi="Calibri"/>
          <w:color w:val="000000" w:themeColor="text1"/>
        </w:rPr>
      </w:pPr>
    </w:p>
    <w:p w14:paraId="6E9A9F8D" w14:textId="77777777" w:rsidR="008D0C36" w:rsidRDefault="008D0C36" w:rsidP="008D0C36">
      <w:pPr>
        <w:spacing w:line="276" w:lineRule="auto"/>
        <w:ind w:left="720"/>
        <w:jc w:val="both"/>
        <w:rPr>
          <w:rFonts w:ascii="Calibri" w:hAnsi="Calibri"/>
          <w:color w:val="000000" w:themeColor="text1"/>
        </w:rPr>
      </w:pPr>
      <w:r w:rsidRPr="000E3941">
        <w:rPr>
          <w:rFonts w:ascii="Calibri" w:hAnsi="Calibri"/>
          <w:color w:val="000000" w:themeColor="text1"/>
        </w:rPr>
        <w:t>IMPORTANT! The proposed activities should be well connected to the respective SDG goal/target/indicator.</w:t>
      </w:r>
      <w:r>
        <w:rPr>
          <w:rFonts w:ascii="Calibri" w:hAnsi="Calibri"/>
          <w:color w:val="000000" w:themeColor="text1"/>
        </w:rPr>
        <w:t xml:space="preserve"> </w:t>
      </w:r>
      <w:r w:rsidRPr="000E3941">
        <w:rPr>
          <w:rFonts w:ascii="Calibri" w:hAnsi="Calibri"/>
          <w:color w:val="000000" w:themeColor="text1"/>
        </w:rPr>
        <w:t>The scope of activities should not be limited to raising and distributing humanitarian aid but should be coupled with other interventions, including policy work on the national and local levels.</w:t>
      </w:r>
    </w:p>
    <w:p w14:paraId="43AADB5F" w14:textId="77777777" w:rsidR="004A6C14" w:rsidRDefault="004A6C14" w:rsidP="008D0C36">
      <w:pPr>
        <w:spacing w:line="276" w:lineRule="auto"/>
        <w:ind w:left="720"/>
        <w:jc w:val="both"/>
        <w:rPr>
          <w:rFonts w:ascii="Calibri" w:hAnsi="Calibri"/>
          <w:color w:val="000000" w:themeColor="text1"/>
        </w:rPr>
      </w:pPr>
    </w:p>
    <w:p w14:paraId="0CAEAE0C" w14:textId="77777777" w:rsidR="004A6C14" w:rsidRDefault="004A6C14" w:rsidP="008D0C36">
      <w:pPr>
        <w:spacing w:line="276" w:lineRule="auto"/>
        <w:ind w:left="720"/>
        <w:jc w:val="both"/>
        <w:rPr>
          <w:rFonts w:ascii="Calibri" w:hAnsi="Calibri"/>
          <w:color w:val="000000" w:themeColor="text1"/>
        </w:rPr>
      </w:pPr>
    </w:p>
    <w:p w14:paraId="2457B05E" w14:textId="77777777" w:rsidR="004A6C14" w:rsidRDefault="004A6C14" w:rsidP="008D0C36">
      <w:pPr>
        <w:spacing w:line="276" w:lineRule="auto"/>
        <w:ind w:left="720"/>
        <w:jc w:val="both"/>
        <w:rPr>
          <w:rFonts w:ascii="Calibri" w:hAnsi="Calibri"/>
          <w:color w:val="000000" w:themeColor="text1"/>
        </w:rPr>
      </w:pPr>
    </w:p>
    <w:p w14:paraId="5315CDDB" w14:textId="77777777" w:rsidR="004A6C14" w:rsidRPr="00250A42" w:rsidRDefault="004A6C14" w:rsidP="008D0C36">
      <w:pPr>
        <w:spacing w:line="276" w:lineRule="auto"/>
        <w:ind w:left="720"/>
        <w:jc w:val="both"/>
        <w:rPr>
          <w:rFonts w:ascii="Calibri" w:hAnsi="Calibri"/>
          <w:color w:val="000000" w:themeColor="text1"/>
        </w:rPr>
      </w:pPr>
    </w:p>
    <w:p w14:paraId="78BA19B7" w14:textId="77777777" w:rsidR="00D831A6" w:rsidRPr="00FD00FD" w:rsidRDefault="00D831A6" w:rsidP="00D831A6">
      <w:pPr>
        <w:spacing w:after="240" w:line="276" w:lineRule="auto"/>
        <w:ind w:hanging="15"/>
        <w:jc w:val="both"/>
        <w:rPr>
          <w:rFonts w:ascii="Calibri" w:hAnsi="Calibri" w:cs="Calibri"/>
          <w:b/>
          <w:bCs/>
          <w:color w:val="C00000"/>
        </w:rPr>
      </w:pPr>
      <w:r w:rsidRPr="00FD00FD">
        <w:rPr>
          <w:rFonts w:ascii="Calibri" w:hAnsi="Calibri" w:cs="Calibri"/>
          <w:b/>
          <w:bCs/>
          <w:color w:val="C00000"/>
        </w:rPr>
        <w:lastRenderedPageBreak/>
        <w:t>ORGANISATION AND AIMS OF THE COMPETITION</w:t>
      </w:r>
    </w:p>
    <w:p w14:paraId="16797FE3" w14:textId="77777777" w:rsidR="00D831A6" w:rsidRPr="00FD00FD" w:rsidRDefault="00D831A6" w:rsidP="00CA20F1">
      <w:pPr>
        <w:pStyle w:val="Akapitzlist"/>
        <w:numPr>
          <w:ilvl w:val="0"/>
          <w:numId w:val="12"/>
        </w:numPr>
        <w:spacing w:after="240" w:line="276" w:lineRule="auto"/>
        <w:jc w:val="both"/>
        <w:rPr>
          <w:rFonts w:ascii="Calibri" w:hAnsi="Calibri" w:cs="Calibri"/>
          <w:lang w:val="en-US"/>
        </w:rPr>
      </w:pPr>
      <w:r w:rsidRPr="00FD00FD">
        <w:rPr>
          <w:rFonts w:ascii="Calibri" w:hAnsi="Calibri" w:cs="Calibri"/>
          <w:bCs/>
          <w:lang w:val="en-US"/>
        </w:rPr>
        <w:t xml:space="preserve">Global Challenges Local Solutions </w:t>
      </w:r>
      <w:r w:rsidRPr="00FD00FD">
        <w:rPr>
          <w:rFonts w:ascii="Calibri" w:hAnsi="Calibri" w:cs="Calibri"/>
          <w:lang w:val="en-US"/>
        </w:rPr>
        <w:t xml:space="preserve">European Grant Competition (Competition) is </w:t>
      </w:r>
      <w:r w:rsidR="00D01923" w:rsidRPr="00FD00FD">
        <w:rPr>
          <w:rFonts w:ascii="Calibri" w:hAnsi="Calibri" w:cs="Calibri"/>
          <w:lang w:val="en-US"/>
        </w:rPr>
        <w:t>organized</w:t>
      </w:r>
      <w:r w:rsidRPr="00FD00FD">
        <w:rPr>
          <w:rFonts w:ascii="Calibri" w:hAnsi="Calibri" w:cs="Calibri"/>
          <w:lang w:val="en-US"/>
        </w:rPr>
        <w:t xml:space="preserve"> by the </w:t>
      </w:r>
      <w:r w:rsidRPr="00FD00FD">
        <w:rPr>
          <w:rFonts w:ascii="Calibri" w:hAnsi="Calibri" w:cs="Calibri"/>
          <w:bCs/>
          <w:lang w:val="en-US"/>
        </w:rPr>
        <w:t xml:space="preserve">Academy for the Development of Philanthropy in Poland (ADPP) </w:t>
      </w:r>
      <w:r w:rsidRPr="00FD00FD">
        <w:rPr>
          <w:rFonts w:ascii="Calibri" w:hAnsi="Calibri" w:cs="Calibri"/>
          <w:lang w:val="en-US"/>
        </w:rPr>
        <w:t xml:space="preserve">within the </w:t>
      </w:r>
      <w:r w:rsidRPr="00FD00FD">
        <w:rPr>
          <w:rFonts w:ascii="Calibri" w:hAnsi="Calibri" w:cs="Calibri"/>
          <w:bCs/>
          <w:lang w:val="en-US"/>
        </w:rPr>
        <w:t>Global Challenges Local Solutions Program.</w:t>
      </w:r>
    </w:p>
    <w:p w14:paraId="4E2BEB6D" w14:textId="77777777" w:rsidR="00D831A6" w:rsidRPr="00FD00FD" w:rsidRDefault="00D831A6" w:rsidP="00CA20F1">
      <w:pPr>
        <w:pStyle w:val="Akapitzlist"/>
        <w:numPr>
          <w:ilvl w:val="0"/>
          <w:numId w:val="12"/>
        </w:numPr>
        <w:spacing w:after="240" w:line="276" w:lineRule="auto"/>
        <w:jc w:val="both"/>
        <w:rPr>
          <w:rFonts w:ascii="Calibri" w:hAnsi="Calibri" w:cs="Calibri"/>
          <w:lang w:val="en-US"/>
        </w:rPr>
      </w:pPr>
      <w:r w:rsidRPr="00FD00FD">
        <w:rPr>
          <w:rFonts w:ascii="Calibri" w:hAnsi="Calibri" w:cs="Calibri"/>
          <w:bCs/>
          <w:lang w:val="en-US"/>
        </w:rPr>
        <w:t>The Global Challenges Local Solutions Program</w:t>
      </w:r>
      <w:r w:rsidR="00250A42">
        <w:rPr>
          <w:rFonts w:ascii="Calibri" w:hAnsi="Calibri" w:cs="Calibri"/>
          <w:bCs/>
          <w:lang w:val="en-US"/>
        </w:rPr>
        <w:t xml:space="preserve"> (GCLS)</w:t>
      </w:r>
      <w:r w:rsidRPr="00FD00FD">
        <w:rPr>
          <w:rFonts w:ascii="Calibri" w:hAnsi="Calibri" w:cs="Calibri"/>
          <w:bCs/>
          <w:lang w:val="en-US"/>
        </w:rPr>
        <w:t xml:space="preserve"> is co-financed by the Charles Stewart Mott Foundation.</w:t>
      </w:r>
    </w:p>
    <w:p w14:paraId="05F384C6" w14:textId="77777777" w:rsidR="00CA20F1" w:rsidRPr="00FD00FD" w:rsidRDefault="00D831A6" w:rsidP="00CA20F1">
      <w:pPr>
        <w:pStyle w:val="Akapitzlist"/>
        <w:numPr>
          <w:ilvl w:val="0"/>
          <w:numId w:val="12"/>
        </w:numPr>
        <w:spacing w:after="240" w:line="276" w:lineRule="auto"/>
        <w:jc w:val="both"/>
        <w:rPr>
          <w:rFonts w:ascii="Calibri" w:hAnsi="Calibri" w:cs="Calibri"/>
          <w:lang w:val="en-US"/>
        </w:rPr>
      </w:pPr>
      <w:r w:rsidRPr="00FD00FD">
        <w:rPr>
          <w:rFonts w:ascii="Calibri" w:hAnsi="Calibri" w:cs="Calibri"/>
          <w:lang w:val="en-US"/>
        </w:rPr>
        <w:t xml:space="preserve">Competition was established in order to support </w:t>
      </w:r>
      <w:r w:rsidRPr="00FD00FD">
        <w:rPr>
          <w:rFonts w:ascii="Calibri" w:hAnsi="Calibri" w:cs="Calibri"/>
          <w:bCs/>
          <w:lang w:val="en-US"/>
        </w:rPr>
        <w:t>grass-root initiatives, run by community foundations together with local communities, aimed at solving global challenges at the local level.</w:t>
      </w:r>
      <w:r w:rsidR="00250A42">
        <w:rPr>
          <w:rFonts w:ascii="Calibri" w:hAnsi="Calibri" w:cs="Calibri"/>
          <w:bCs/>
          <w:lang w:val="en-US"/>
        </w:rPr>
        <w:t xml:space="preserve"> These global challenges have been identified in the Agenda for 17 </w:t>
      </w:r>
      <w:r w:rsidR="00250A42" w:rsidRPr="00250A42">
        <w:rPr>
          <w:rFonts w:ascii="Calibri" w:hAnsi="Calibri" w:cs="Calibri"/>
          <w:bCs/>
          <w:lang w:val="en-US"/>
        </w:rPr>
        <w:t xml:space="preserve">Sustainable Development Goals, </w:t>
      </w:r>
      <w:r w:rsidR="00EB082C" w:rsidRPr="00250A42">
        <w:rPr>
          <w:rFonts w:ascii="Calibri" w:hAnsi="Calibri" w:cs="Calibri"/>
          <w:bCs/>
          <w:lang w:val="en-US"/>
        </w:rPr>
        <w:t xml:space="preserve">which always had to be included in </w:t>
      </w:r>
      <w:r w:rsidR="00250A42">
        <w:rPr>
          <w:rFonts w:ascii="Calibri" w:hAnsi="Calibri" w:cs="Calibri"/>
          <w:bCs/>
          <w:lang w:val="en-US"/>
        </w:rPr>
        <w:t xml:space="preserve">the </w:t>
      </w:r>
      <w:r w:rsidR="00EB082C" w:rsidRPr="00250A42">
        <w:rPr>
          <w:rFonts w:ascii="Calibri" w:hAnsi="Calibri" w:cs="Calibri"/>
          <w:bCs/>
          <w:lang w:val="en-US"/>
        </w:rPr>
        <w:t xml:space="preserve">projects that received </w:t>
      </w:r>
      <w:r w:rsidR="00250A42">
        <w:rPr>
          <w:rFonts w:ascii="Calibri" w:hAnsi="Calibri" w:cs="Calibri"/>
          <w:bCs/>
          <w:lang w:val="en-US"/>
        </w:rPr>
        <w:t xml:space="preserve">GCLS </w:t>
      </w:r>
      <w:r w:rsidR="00EB082C" w:rsidRPr="00250A42">
        <w:rPr>
          <w:rFonts w:ascii="Calibri" w:hAnsi="Calibri" w:cs="Calibri"/>
          <w:bCs/>
          <w:lang w:val="en-US"/>
        </w:rPr>
        <w:t>grants.</w:t>
      </w:r>
    </w:p>
    <w:p w14:paraId="6A39610A" w14:textId="0373DC32" w:rsidR="00CA20F1" w:rsidRPr="00FD00FD" w:rsidRDefault="00826AEA" w:rsidP="004A377F">
      <w:pPr>
        <w:pStyle w:val="Akapitzlist"/>
        <w:numPr>
          <w:ilvl w:val="0"/>
          <w:numId w:val="27"/>
        </w:numPr>
        <w:rPr>
          <w:rFonts w:ascii="Calibri" w:hAnsi="Calibri" w:cs="Calibri"/>
          <w:lang w:val="en-US"/>
        </w:rPr>
      </w:pPr>
      <w:r>
        <w:rPr>
          <w:rFonts w:ascii="Calibri" w:hAnsi="Calibri" w:cs="Calibri"/>
          <w:lang w:val="en-US"/>
        </w:rPr>
        <w:t xml:space="preserve">The </w:t>
      </w:r>
      <w:r w:rsidR="00BC2A01" w:rsidRPr="00BB7244">
        <w:rPr>
          <w:rFonts w:ascii="Calibri" w:hAnsi="Calibri" w:cs="Calibri"/>
          <w:b/>
          <w:lang w:val="en-US"/>
        </w:rPr>
        <w:t>t</w:t>
      </w:r>
      <w:r w:rsidR="00CA20F1" w:rsidRPr="00BB7244">
        <w:rPr>
          <w:rFonts w:ascii="Calibri" w:hAnsi="Calibri" w:cs="Calibri"/>
          <w:b/>
          <w:lang w:val="en-US"/>
        </w:rPr>
        <w:t>otal amount of</w:t>
      </w:r>
      <w:r w:rsidRPr="00BB7244">
        <w:rPr>
          <w:rFonts w:ascii="Calibri" w:hAnsi="Calibri" w:cs="Calibri"/>
          <w:b/>
          <w:lang w:val="en-US"/>
        </w:rPr>
        <w:t xml:space="preserve"> up to</w:t>
      </w:r>
      <w:r w:rsidR="00CA20F1" w:rsidRPr="00BB7244">
        <w:rPr>
          <w:rFonts w:ascii="Calibri" w:hAnsi="Calibri" w:cs="Calibri"/>
          <w:b/>
          <w:lang w:val="en-US"/>
        </w:rPr>
        <w:t xml:space="preserve"> </w:t>
      </w:r>
      <w:r w:rsidR="00FF1727" w:rsidRPr="00BB7244">
        <w:rPr>
          <w:rFonts w:ascii="Calibri" w:hAnsi="Calibri" w:cs="Calibri"/>
          <w:b/>
          <w:lang w:val="en-US"/>
        </w:rPr>
        <w:t>1</w:t>
      </w:r>
      <w:r w:rsidR="00B4354D">
        <w:rPr>
          <w:rFonts w:ascii="Calibri" w:hAnsi="Calibri" w:cs="Calibri"/>
          <w:b/>
          <w:lang w:val="en-US"/>
        </w:rPr>
        <w:t>5</w:t>
      </w:r>
      <w:r w:rsidR="00FF1727" w:rsidRPr="00BB7244">
        <w:rPr>
          <w:rFonts w:ascii="Calibri" w:hAnsi="Calibri" w:cs="Calibri"/>
          <w:b/>
          <w:lang w:val="en-US"/>
        </w:rPr>
        <w:t>0,000 USD</w:t>
      </w:r>
      <w:r w:rsidR="00DE43DD" w:rsidRPr="001F2A36">
        <w:rPr>
          <w:rFonts w:ascii="Calibri" w:hAnsi="Calibri" w:cs="Calibri"/>
          <w:lang w:val="en-US"/>
        </w:rPr>
        <w:t xml:space="preserve"> will</w:t>
      </w:r>
      <w:r w:rsidR="00DE43DD" w:rsidRPr="00FD00FD">
        <w:rPr>
          <w:rFonts w:ascii="Calibri" w:hAnsi="Calibri" w:cs="Calibri"/>
          <w:lang w:val="en-US"/>
        </w:rPr>
        <w:t xml:space="preserve"> be awarded within the </w:t>
      </w:r>
      <w:r w:rsidR="00F2586A">
        <w:rPr>
          <w:rFonts w:ascii="Calibri" w:hAnsi="Calibri" w:cs="Calibri"/>
          <w:lang w:val="en-US"/>
        </w:rPr>
        <w:t>8</w:t>
      </w:r>
      <w:r w:rsidR="00250A42">
        <w:rPr>
          <w:rFonts w:ascii="Calibri" w:hAnsi="Calibri" w:cs="Calibri"/>
          <w:vertAlign w:val="superscript"/>
          <w:lang w:val="en-US"/>
        </w:rPr>
        <w:t>th</w:t>
      </w:r>
      <w:r w:rsidR="00250A42" w:rsidRPr="00FD00FD">
        <w:rPr>
          <w:rFonts w:ascii="Calibri" w:hAnsi="Calibri" w:cs="Calibri"/>
          <w:lang w:val="en-US"/>
        </w:rPr>
        <w:t xml:space="preserve"> </w:t>
      </w:r>
      <w:r w:rsidR="00CA20F1" w:rsidRPr="00FD00FD">
        <w:rPr>
          <w:rFonts w:ascii="Calibri" w:hAnsi="Calibri" w:cs="Calibri"/>
          <w:lang w:val="en-US"/>
        </w:rPr>
        <w:t xml:space="preserve">grant round. </w:t>
      </w:r>
    </w:p>
    <w:p w14:paraId="364CB6EB" w14:textId="77777777" w:rsidR="00CA20F1" w:rsidRPr="00FD00FD" w:rsidRDefault="00CA20F1" w:rsidP="00CA20F1">
      <w:pPr>
        <w:pStyle w:val="Akapitzlist"/>
        <w:spacing w:after="240" w:line="276" w:lineRule="auto"/>
        <w:ind w:left="720"/>
        <w:jc w:val="both"/>
        <w:rPr>
          <w:rFonts w:ascii="Calibri" w:hAnsi="Calibri" w:cs="Calibri"/>
          <w:lang w:val="en-US"/>
        </w:rPr>
      </w:pPr>
    </w:p>
    <w:p w14:paraId="381219A2" w14:textId="77777777" w:rsidR="00D831A6" w:rsidRPr="00FD00FD" w:rsidRDefault="00D831A6" w:rsidP="00D831A6">
      <w:pPr>
        <w:spacing w:after="240" w:line="276" w:lineRule="auto"/>
        <w:ind w:hanging="15"/>
        <w:jc w:val="both"/>
        <w:rPr>
          <w:rFonts w:ascii="Calibri" w:hAnsi="Calibri" w:cs="Calibri"/>
          <w:b/>
          <w:bCs/>
          <w:color w:val="C00000"/>
        </w:rPr>
      </w:pPr>
      <w:r w:rsidRPr="00FD00FD">
        <w:rPr>
          <w:rFonts w:ascii="Calibri" w:hAnsi="Calibri" w:cs="Calibri"/>
          <w:b/>
          <w:bCs/>
          <w:color w:val="C00000"/>
        </w:rPr>
        <w:t>TARGET GROUP</w:t>
      </w:r>
    </w:p>
    <w:p w14:paraId="296E2189" w14:textId="77777777" w:rsidR="00D831A6" w:rsidRPr="00FD00FD" w:rsidRDefault="00D831A6" w:rsidP="00DE43D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Applications to the Competition may be submitted</w:t>
      </w:r>
      <w:r w:rsidR="004B1A1D">
        <w:rPr>
          <w:rFonts w:ascii="Calibri" w:hAnsi="Calibri" w:cs="Calibri"/>
        </w:rPr>
        <w:t xml:space="preserve"> </w:t>
      </w:r>
      <w:r w:rsidR="004B1A1D" w:rsidRPr="004B1A1D">
        <w:rPr>
          <w:rFonts w:ascii="Calibri" w:hAnsi="Calibri" w:cs="Calibri"/>
          <w:b/>
        </w:rPr>
        <w:t>only</w:t>
      </w:r>
      <w:r w:rsidRPr="00FD00FD">
        <w:rPr>
          <w:rFonts w:ascii="Calibri" w:hAnsi="Calibri" w:cs="Calibri"/>
        </w:rPr>
        <w:t xml:space="preserve"> by </w:t>
      </w:r>
      <w:r w:rsidRPr="004B1A1D">
        <w:rPr>
          <w:rFonts w:ascii="Calibri" w:hAnsi="Calibri" w:cs="Calibri"/>
          <w:b/>
          <w:bCs/>
        </w:rPr>
        <w:t>community foundations</w:t>
      </w:r>
      <w:r w:rsidRPr="00FD00FD">
        <w:rPr>
          <w:rFonts w:ascii="Calibri" w:hAnsi="Calibri" w:cs="Calibri"/>
          <w:bCs/>
        </w:rPr>
        <w:t xml:space="preserve"> (Applicants), registered and operating in </w:t>
      </w:r>
      <w:r w:rsidR="00826AEA">
        <w:rPr>
          <w:rFonts w:ascii="Calibri" w:hAnsi="Calibri" w:cs="Calibri"/>
          <w:bCs/>
        </w:rPr>
        <w:t>the following</w:t>
      </w:r>
      <w:r w:rsidR="00826AEA" w:rsidRPr="00FD00FD">
        <w:rPr>
          <w:rFonts w:ascii="Calibri" w:hAnsi="Calibri" w:cs="Calibri"/>
          <w:bCs/>
        </w:rPr>
        <w:t xml:space="preserve"> </w:t>
      </w:r>
      <w:r w:rsidR="00DE43DD" w:rsidRPr="00FD00FD">
        <w:rPr>
          <w:rFonts w:ascii="Calibri" w:hAnsi="Calibri" w:cs="Calibri"/>
          <w:bCs/>
        </w:rPr>
        <w:t>countries:</w:t>
      </w:r>
      <w:r w:rsidR="00DE43DD" w:rsidRPr="00FD00FD">
        <w:rPr>
          <w:rFonts w:ascii="Calibri" w:hAnsi="Calibri"/>
        </w:rPr>
        <w:t xml:space="preserve"> </w:t>
      </w:r>
      <w:r w:rsidR="00DE43DD" w:rsidRPr="00FD00FD">
        <w:rPr>
          <w:rFonts w:ascii="Calibri" w:hAnsi="Calibri" w:cs="Calibri"/>
          <w:bCs/>
        </w:rPr>
        <w:t>Albania, Andorra, Austria, Belgium, Bosnia and Herzegovina, Bulgaria, Croatia, Cyprus, Czech Republic, Denmark, Estonia, Finland, France, Georgia, Germany, Greece, Hungary, Iceland, Ireland, Italy, Kosovo, Latvia, Liechtenstein, Lithuania, Luxembourg, Macedonia, Malta, Moldova, Monaco, Montenegro, Netherlands, Norway, Poland, Portugal, Romania, San Marino, Serbia, Slovakia, Slovenia, Spain, Sweden, Switzerland, Ukraine, United Kingdom (UK), Vatican City</w:t>
      </w:r>
      <w:r w:rsidRPr="00FD00FD">
        <w:rPr>
          <w:rFonts w:ascii="Calibri" w:hAnsi="Calibri" w:cs="Calibri"/>
          <w:bCs/>
        </w:rPr>
        <w:t xml:space="preserve">. Only </w:t>
      </w:r>
      <w:r w:rsidRPr="00D01923">
        <w:rPr>
          <w:rFonts w:ascii="Calibri" w:hAnsi="Calibri" w:cs="Calibri"/>
          <w:b/>
          <w:bCs/>
        </w:rPr>
        <w:t>foundations</w:t>
      </w:r>
      <w:r w:rsidRPr="00FD00FD">
        <w:rPr>
          <w:rFonts w:ascii="Calibri" w:hAnsi="Calibri" w:cs="Calibri"/>
          <w:bCs/>
        </w:rPr>
        <w:t xml:space="preserve"> and </w:t>
      </w:r>
      <w:r w:rsidRPr="00D01923">
        <w:rPr>
          <w:rFonts w:ascii="Calibri" w:hAnsi="Calibri" w:cs="Calibri"/>
          <w:b/>
          <w:bCs/>
        </w:rPr>
        <w:t>associations</w:t>
      </w:r>
      <w:r w:rsidRPr="00FD00FD">
        <w:rPr>
          <w:rFonts w:ascii="Calibri" w:hAnsi="Calibri" w:cs="Calibri"/>
          <w:bCs/>
        </w:rPr>
        <w:t xml:space="preserve"> are eligible to apply for the grant.</w:t>
      </w:r>
    </w:p>
    <w:p w14:paraId="01095BC4" w14:textId="77777777" w:rsidR="00D831A6" w:rsidRPr="00FD00FD" w:rsidRDefault="00D831A6" w:rsidP="00D831A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BB7244">
        <w:rPr>
          <w:rFonts w:ascii="Calibri" w:hAnsi="Calibri" w:cs="Calibri"/>
          <w:b/>
        </w:rPr>
        <w:t>Community foundation is understood as</w:t>
      </w:r>
      <w:r w:rsidRPr="00FD00FD">
        <w:rPr>
          <w:rFonts w:ascii="Calibri" w:hAnsi="Calibri" w:cs="Calibri"/>
        </w:rPr>
        <w:t xml:space="preserve"> a non-profit and non-governmental </w:t>
      </w:r>
      <w:r w:rsidR="001671BB" w:rsidRPr="00FD00FD">
        <w:rPr>
          <w:rFonts w:ascii="Calibri" w:hAnsi="Calibri" w:cs="Calibri"/>
        </w:rPr>
        <w:t>organization</w:t>
      </w:r>
      <w:r w:rsidRPr="00FD00FD">
        <w:rPr>
          <w:rFonts w:ascii="Calibri" w:hAnsi="Calibri" w:cs="Calibri"/>
        </w:rPr>
        <w:t xml:space="preserve"> designed to pool donations into a coordinated investment and grant making facility dedicated primarily to the social improvement of a given community. The six main characteristics of the CFs are:</w:t>
      </w:r>
    </w:p>
    <w:p w14:paraId="5F121D42" w14:textId="77777777" w:rsidR="00D831A6" w:rsidRPr="00FD00FD" w:rsidRDefault="00D831A6" w:rsidP="00D831A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Act as g</w:t>
      </w:r>
      <w:r w:rsidR="00207015" w:rsidRPr="00FD00FD">
        <w:rPr>
          <w:rFonts w:ascii="Calibri" w:hAnsi="Calibri" w:cs="Calibri"/>
        </w:rPr>
        <w:t>rant-making foundations – i.e</w:t>
      </w:r>
      <w:r w:rsidRPr="00FD00FD">
        <w:rPr>
          <w:rFonts w:ascii="Calibri" w:hAnsi="Calibri" w:cs="Calibri"/>
        </w:rPr>
        <w:t>. give grants to support development projects,</w:t>
      </w:r>
    </w:p>
    <w:p w14:paraId="54F94983" w14:textId="77777777" w:rsidR="00D831A6" w:rsidRPr="00FD00FD" w:rsidRDefault="00D831A6" w:rsidP="00D831A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 xml:space="preserve">Their mission is broadly defined </w:t>
      </w:r>
      <w:r w:rsidR="00207015" w:rsidRPr="00FD00FD">
        <w:rPr>
          <w:rFonts w:ascii="Calibri" w:hAnsi="Calibri" w:cs="Calibri"/>
        </w:rPr>
        <w:t>i.e</w:t>
      </w:r>
      <w:r w:rsidRPr="00FD00FD">
        <w:rPr>
          <w:rFonts w:ascii="Calibri" w:hAnsi="Calibri" w:cs="Calibri"/>
        </w:rPr>
        <w:t>. to improve</w:t>
      </w:r>
      <w:r w:rsidR="00207015" w:rsidRPr="00FD00FD">
        <w:rPr>
          <w:rFonts w:ascii="Calibri" w:hAnsi="Calibri" w:cs="Calibri"/>
        </w:rPr>
        <w:t xml:space="preserve"> quality of life in a community</w:t>
      </w:r>
      <w:r w:rsidRPr="00FD00FD">
        <w:rPr>
          <w:rFonts w:ascii="Calibri" w:hAnsi="Calibri" w:cs="Calibri"/>
        </w:rPr>
        <w:t>,</w:t>
      </w:r>
    </w:p>
    <w:p w14:paraId="7A861867" w14:textId="77777777" w:rsidR="00D831A6" w:rsidRPr="00FD00FD" w:rsidRDefault="00D831A6" w:rsidP="00D831A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Serve geographically defined communities: a city, state, region, district or province,</w:t>
      </w:r>
    </w:p>
    <w:p w14:paraId="05632441" w14:textId="77777777" w:rsidR="00D831A6" w:rsidRPr="00FD00FD" w:rsidRDefault="00D831A6" w:rsidP="00D831A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lastRenderedPageBreak/>
        <w:t>Are supported by a broad range of private as well as public donors and seek philanthropic contributions primarily inside the community,</w:t>
      </w:r>
    </w:p>
    <w:p w14:paraId="47727667" w14:textId="77777777" w:rsidR="00D831A6" w:rsidRPr="00FD00FD" w:rsidRDefault="00D831A6" w:rsidP="00D831A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 xml:space="preserve">Are governed by multi-sectoral local boards reflecting framework </w:t>
      </w:r>
      <w:r w:rsidR="00207015" w:rsidRPr="00FD00FD">
        <w:rPr>
          <w:rFonts w:ascii="Calibri" w:hAnsi="Calibri" w:cs="Calibri"/>
        </w:rPr>
        <w:t xml:space="preserve">of </w:t>
      </w:r>
      <w:r w:rsidRPr="00FD00FD">
        <w:rPr>
          <w:rFonts w:ascii="Calibri" w:hAnsi="Calibri" w:cs="Calibri"/>
        </w:rPr>
        <w:t>the community,</w:t>
      </w:r>
    </w:p>
    <w:p w14:paraId="0D352E61" w14:textId="77777777" w:rsidR="00D831A6" w:rsidRPr="00FD00FD" w:rsidRDefault="00D831A6" w:rsidP="00D831A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Build capital endowment, which is an important element of sustainability</w:t>
      </w:r>
      <w:r w:rsidRPr="00FD00FD">
        <w:rPr>
          <w:rStyle w:val="Odwoanieprzypisudolnego"/>
          <w:rFonts w:ascii="Calibri" w:hAnsi="Calibri" w:cs="Calibri"/>
        </w:rPr>
        <w:footnoteReference w:id="1"/>
      </w:r>
      <w:r w:rsidRPr="00FD00FD">
        <w:rPr>
          <w:rFonts w:ascii="Calibri" w:hAnsi="Calibri" w:cs="Calibri"/>
        </w:rPr>
        <w:t>.</w:t>
      </w:r>
    </w:p>
    <w:p w14:paraId="4C40F45D" w14:textId="77777777" w:rsidR="00D831A6" w:rsidRPr="00FD00FD" w:rsidRDefault="00D831A6" w:rsidP="00D831A6">
      <w:pPr>
        <w:pStyle w:val="Nagwek1"/>
        <w:spacing w:before="0" w:after="240" w:line="276" w:lineRule="auto"/>
        <w:rPr>
          <w:rFonts w:ascii="Calibri" w:hAnsi="Calibri" w:cs="Calibri"/>
          <w:color w:val="C00000"/>
          <w:sz w:val="24"/>
          <w:szCs w:val="24"/>
        </w:rPr>
      </w:pPr>
      <w:r w:rsidRPr="00FD00FD">
        <w:rPr>
          <w:rFonts w:ascii="Calibri" w:hAnsi="Calibri" w:cs="Calibri"/>
          <w:color w:val="C00000"/>
          <w:sz w:val="24"/>
          <w:szCs w:val="24"/>
        </w:rPr>
        <w:t>GRANTS PROCEDURE</w:t>
      </w:r>
    </w:p>
    <w:p w14:paraId="72EB654E" w14:textId="77777777" w:rsidR="00250A42" w:rsidRPr="00BB7244" w:rsidRDefault="00D831A6" w:rsidP="00250A42">
      <w:pPr>
        <w:pStyle w:val="Akapitzlist"/>
        <w:numPr>
          <w:ilvl w:val="0"/>
          <w:numId w:val="25"/>
        </w:numPr>
        <w:spacing w:after="240" w:line="276" w:lineRule="auto"/>
        <w:jc w:val="both"/>
        <w:rPr>
          <w:rFonts w:ascii="Calibri" w:hAnsi="Calibri" w:cs="Calibri"/>
          <w:b/>
          <w:bCs/>
          <w:lang w:val="en-US"/>
        </w:rPr>
      </w:pPr>
      <w:r w:rsidRPr="00BB7244">
        <w:rPr>
          <w:rFonts w:ascii="Calibri" w:hAnsi="Calibri" w:cs="Calibri"/>
          <w:b/>
          <w:bCs/>
          <w:lang w:val="en-US"/>
        </w:rPr>
        <w:t xml:space="preserve">Projects submitted to the Competition should be aimed at </w:t>
      </w:r>
      <w:r w:rsidR="00250A42" w:rsidRPr="00BB7244">
        <w:rPr>
          <w:rFonts w:ascii="Calibri" w:hAnsi="Calibri" w:cs="Calibri"/>
          <w:b/>
          <w:bCs/>
          <w:lang w:val="en-US"/>
        </w:rPr>
        <w:t>communicating and promoting the Sustainable Development Goals within the community and local stakeholders - organizations, authorities, business, etc.</w:t>
      </w:r>
      <w:r w:rsidR="002C11E6" w:rsidRPr="00BB7244">
        <w:rPr>
          <w:rFonts w:ascii="Calibri" w:hAnsi="Calibri" w:cs="Calibri"/>
          <w:b/>
          <w:bCs/>
          <w:lang w:val="en-US"/>
        </w:rPr>
        <w:t xml:space="preserve"> </w:t>
      </w:r>
    </w:p>
    <w:p w14:paraId="4B9A5327" w14:textId="77777777" w:rsidR="00250A42" w:rsidRPr="00250A42" w:rsidRDefault="00250A42" w:rsidP="00AA04DE">
      <w:pPr>
        <w:pStyle w:val="Akapitzlist"/>
        <w:spacing w:after="120" w:line="276" w:lineRule="auto"/>
        <w:ind w:left="360"/>
        <w:jc w:val="both"/>
        <w:rPr>
          <w:rFonts w:ascii="Calibri" w:hAnsi="Calibri" w:cs="Calibri"/>
          <w:bCs/>
          <w:lang w:val="en-US"/>
        </w:rPr>
      </w:pPr>
      <w:r w:rsidRPr="00250A42">
        <w:rPr>
          <w:rFonts w:ascii="Calibri" w:hAnsi="Calibri" w:cs="Calibri"/>
          <w:bCs/>
          <w:lang w:val="en-US"/>
        </w:rPr>
        <w:t>It can refer to:</w:t>
      </w:r>
    </w:p>
    <w:p w14:paraId="7A74D5B5" w14:textId="77777777" w:rsidR="00250A42" w:rsidRDefault="00250A42" w:rsidP="00AA04DE">
      <w:pPr>
        <w:pStyle w:val="Akapitzlist"/>
        <w:numPr>
          <w:ilvl w:val="1"/>
          <w:numId w:val="29"/>
        </w:numPr>
        <w:spacing w:after="120" w:line="276" w:lineRule="auto"/>
        <w:jc w:val="both"/>
        <w:rPr>
          <w:rFonts w:ascii="Calibri" w:hAnsi="Calibri" w:cs="Calibri"/>
          <w:bCs/>
          <w:lang w:val="en-US"/>
        </w:rPr>
      </w:pPr>
      <w:r w:rsidRPr="00250A42">
        <w:rPr>
          <w:rFonts w:ascii="Calibri" w:hAnsi="Calibri" w:cs="Calibri"/>
          <w:bCs/>
          <w:lang w:val="en-US"/>
        </w:rPr>
        <w:t>all 17 SDGs, as the Agenda</w:t>
      </w:r>
      <w:r>
        <w:rPr>
          <w:rFonts w:ascii="Calibri" w:hAnsi="Calibri" w:cs="Calibri"/>
          <w:bCs/>
          <w:lang w:val="en-US"/>
        </w:rPr>
        <w:t>,</w:t>
      </w:r>
    </w:p>
    <w:p w14:paraId="6F377916" w14:textId="77777777" w:rsidR="00250A42" w:rsidRPr="002C11E6" w:rsidRDefault="00250A42" w:rsidP="00AA04DE">
      <w:pPr>
        <w:spacing w:after="120" w:line="276" w:lineRule="auto"/>
        <w:ind w:left="1080"/>
        <w:jc w:val="both"/>
        <w:rPr>
          <w:rFonts w:ascii="Calibri" w:hAnsi="Calibri" w:cs="Calibri"/>
          <w:bCs/>
        </w:rPr>
      </w:pPr>
      <w:r w:rsidRPr="002C11E6">
        <w:rPr>
          <w:rFonts w:ascii="Calibri" w:hAnsi="Calibri" w:cs="Calibri"/>
          <w:bCs/>
        </w:rPr>
        <w:t xml:space="preserve">or </w:t>
      </w:r>
    </w:p>
    <w:p w14:paraId="3E2D3668" w14:textId="77777777" w:rsidR="00250A42" w:rsidRDefault="00250A42" w:rsidP="00AA04DE">
      <w:pPr>
        <w:pStyle w:val="Akapitzlist"/>
        <w:numPr>
          <w:ilvl w:val="1"/>
          <w:numId w:val="29"/>
        </w:numPr>
        <w:spacing w:after="120" w:line="276" w:lineRule="auto"/>
        <w:jc w:val="both"/>
        <w:rPr>
          <w:rFonts w:ascii="Calibri" w:hAnsi="Calibri" w:cs="Calibri"/>
          <w:bCs/>
          <w:lang w:val="en-US"/>
        </w:rPr>
      </w:pPr>
      <w:r w:rsidRPr="00250A42">
        <w:rPr>
          <w:rFonts w:ascii="Calibri" w:hAnsi="Calibri" w:cs="Calibri"/>
          <w:bCs/>
          <w:lang w:val="en-US"/>
        </w:rPr>
        <w:t>selected SDGs, related to the specificities and needs of a given community.</w:t>
      </w:r>
      <w:r>
        <w:rPr>
          <w:rFonts w:ascii="Calibri" w:hAnsi="Calibri" w:cs="Calibri"/>
          <w:bCs/>
          <w:lang w:val="en-US"/>
        </w:rPr>
        <w:t xml:space="preserve"> </w:t>
      </w:r>
    </w:p>
    <w:p w14:paraId="678CFF88" w14:textId="77777777" w:rsidR="00250A42" w:rsidRPr="002C11E6" w:rsidRDefault="002C11E6" w:rsidP="002C11E6">
      <w:pPr>
        <w:spacing w:after="240" w:line="276" w:lineRule="auto"/>
        <w:jc w:val="both"/>
        <w:rPr>
          <w:rFonts w:ascii="Calibri" w:hAnsi="Calibri" w:cs="Calibri"/>
          <w:bCs/>
        </w:rPr>
      </w:pPr>
      <w:r w:rsidRPr="002C11E6">
        <w:rPr>
          <w:rFonts w:ascii="Calibri" w:hAnsi="Calibri" w:cs="Calibri"/>
          <w:bCs/>
        </w:rPr>
        <w:t>The long-term goal is to make the SDGs permanently present in the community.</w:t>
      </w:r>
      <w:r>
        <w:rPr>
          <w:rFonts w:ascii="Calibri" w:hAnsi="Calibri" w:cs="Calibri"/>
          <w:bCs/>
        </w:rPr>
        <w:tab/>
      </w:r>
      <w:r>
        <w:rPr>
          <w:rFonts w:ascii="Calibri" w:hAnsi="Calibri" w:cs="Calibri"/>
          <w:bCs/>
        </w:rPr>
        <w:tab/>
      </w:r>
    </w:p>
    <w:p w14:paraId="2733F6C0" w14:textId="77777777" w:rsidR="00250A42" w:rsidRPr="002C11E6" w:rsidRDefault="00262067" w:rsidP="00250A42">
      <w:pPr>
        <w:pStyle w:val="Akapitzlist"/>
        <w:numPr>
          <w:ilvl w:val="0"/>
          <w:numId w:val="25"/>
        </w:numPr>
        <w:tabs>
          <w:tab w:val="left" w:pos="360"/>
        </w:tabs>
        <w:spacing w:after="240" w:line="276" w:lineRule="auto"/>
        <w:ind w:right="152"/>
        <w:jc w:val="both"/>
        <w:rPr>
          <w:rFonts w:ascii="Calibri" w:eastAsia="Arial Unicode MS" w:hAnsi="Calibri" w:cs="Calibri"/>
          <w:bdr w:val="nil"/>
          <w:lang w:val="en-US" w:eastAsia="en-US"/>
        </w:rPr>
      </w:pPr>
      <w:r w:rsidRPr="00262067">
        <w:rPr>
          <w:rFonts w:ascii="Calibri" w:eastAsia="Arial Unicode MS" w:hAnsi="Calibri" w:cs="Calibri"/>
          <w:bdr w:val="nil"/>
          <w:lang w:val="en-US" w:eastAsia="en-US"/>
        </w:rPr>
        <w:t xml:space="preserve">Submitted projects </w:t>
      </w:r>
      <w:r w:rsidR="00250A42" w:rsidRPr="00AC54D7">
        <w:rPr>
          <w:rFonts w:ascii="Calibri" w:hAnsi="Calibri"/>
          <w:lang w:val="en-US"/>
        </w:rPr>
        <w:t xml:space="preserve">may include tasks for </w:t>
      </w:r>
      <w:r w:rsidR="00250A42" w:rsidRPr="002C11E6">
        <w:rPr>
          <w:rFonts w:ascii="Calibri" w:hAnsi="Calibri"/>
          <w:lang w:val="en-US"/>
        </w:rPr>
        <w:t xml:space="preserve">Community Foundations such as: </w:t>
      </w:r>
    </w:p>
    <w:p w14:paraId="0F8DDE46" w14:textId="77777777" w:rsidR="00250A42" w:rsidRPr="002C11E6" w:rsidRDefault="00250A42" w:rsidP="00250A42">
      <w:pPr>
        <w:pStyle w:val="Akapitzlist"/>
        <w:numPr>
          <w:ilvl w:val="1"/>
          <w:numId w:val="25"/>
        </w:numPr>
        <w:spacing w:after="240" w:line="276" w:lineRule="auto"/>
        <w:jc w:val="both"/>
        <w:rPr>
          <w:rFonts w:ascii="Calibri" w:hAnsi="Calibri"/>
          <w:lang w:val="en-US"/>
        </w:rPr>
      </w:pPr>
      <w:r w:rsidRPr="002C11E6">
        <w:rPr>
          <w:rFonts w:ascii="Calibri" w:hAnsi="Calibri"/>
          <w:lang w:val="en-US"/>
        </w:rPr>
        <w:t xml:space="preserve">organization of educational seminars, thematic competitions, debates on concepts and strategies allowing to implement the SDGS’ global idea on the local ground; </w:t>
      </w:r>
    </w:p>
    <w:p w14:paraId="5094D196" w14:textId="77777777" w:rsidR="00250A42" w:rsidRPr="002C11E6" w:rsidRDefault="00250A42" w:rsidP="00250A42">
      <w:pPr>
        <w:pStyle w:val="Akapitzlist"/>
        <w:numPr>
          <w:ilvl w:val="1"/>
          <w:numId w:val="25"/>
        </w:numPr>
        <w:spacing w:after="240" w:line="276" w:lineRule="auto"/>
        <w:jc w:val="both"/>
        <w:rPr>
          <w:rFonts w:ascii="Calibri" w:hAnsi="Calibri"/>
          <w:lang w:val="en-US"/>
        </w:rPr>
      </w:pPr>
      <w:r w:rsidRPr="002C11E6">
        <w:rPr>
          <w:rFonts w:ascii="Calibri" w:hAnsi="Calibri"/>
          <w:lang w:val="en-US"/>
        </w:rPr>
        <w:t xml:space="preserve">preparation and launch of a communication program for the local stakeholders - local government, media, organizations, etc.  - about SDGs, being an inseparable element of all undertaken actions; </w:t>
      </w:r>
    </w:p>
    <w:p w14:paraId="78393D22" w14:textId="77777777" w:rsidR="00250A42" w:rsidRPr="002C11E6" w:rsidRDefault="00250A42" w:rsidP="00250A42">
      <w:pPr>
        <w:pStyle w:val="Akapitzlist"/>
        <w:numPr>
          <w:ilvl w:val="1"/>
          <w:numId w:val="25"/>
        </w:numPr>
        <w:spacing w:after="240" w:line="276" w:lineRule="auto"/>
        <w:jc w:val="both"/>
        <w:rPr>
          <w:rFonts w:ascii="Calibri" w:hAnsi="Calibri"/>
          <w:lang w:val="en-US"/>
        </w:rPr>
      </w:pPr>
      <w:r w:rsidRPr="002C11E6">
        <w:rPr>
          <w:rFonts w:ascii="Calibri" w:hAnsi="Calibri"/>
          <w:lang w:val="en-US"/>
        </w:rPr>
        <w:t xml:space="preserve">development of strategies including long-term actions driven by the spirit of SDGs and e.g. consultations with the environment. </w:t>
      </w:r>
    </w:p>
    <w:p w14:paraId="46EB32CB" w14:textId="77777777" w:rsidR="00250A42" w:rsidRPr="002C11E6" w:rsidRDefault="00250A42" w:rsidP="002C11E6">
      <w:pPr>
        <w:pStyle w:val="Akapitzlist"/>
        <w:spacing w:after="240" w:line="276" w:lineRule="auto"/>
        <w:ind w:left="360"/>
        <w:jc w:val="both"/>
        <w:rPr>
          <w:rFonts w:ascii="Calibri" w:hAnsi="Calibri"/>
          <w:lang w:val="en-US"/>
        </w:rPr>
      </w:pPr>
      <w:r w:rsidRPr="002C11E6">
        <w:rPr>
          <w:rFonts w:ascii="Calibri" w:hAnsi="Calibri"/>
          <w:lang w:val="en-US"/>
        </w:rPr>
        <w:t>The project proposal has to include concrete information about actual plans and actions to raise awareness on SDGs within the community, and confirm that the applicant – a Community Foundation -  permanently integrates SDGs promotion into its activities.</w:t>
      </w:r>
    </w:p>
    <w:p w14:paraId="0C727E72" w14:textId="2FC6D293" w:rsidR="008D0C36" w:rsidRPr="004A6C14" w:rsidRDefault="00BB7244" w:rsidP="004A6C14">
      <w:pPr>
        <w:pStyle w:val="Akapitzlist"/>
        <w:spacing w:after="240" w:line="276" w:lineRule="auto"/>
        <w:ind w:left="360"/>
        <w:jc w:val="both"/>
        <w:rPr>
          <w:rFonts w:eastAsia="Arial Unicode MS"/>
          <w:bdr w:val="nil"/>
          <w:lang w:val="en-US" w:eastAsia="en-US"/>
        </w:rPr>
      </w:pPr>
      <w:r w:rsidRPr="00BB7244">
        <w:rPr>
          <w:rFonts w:ascii="Calibri" w:hAnsi="Calibri"/>
          <w:lang w:val="en-US"/>
        </w:rPr>
        <w:t>It will be welcomed to see CFs issuing an official statement</w:t>
      </w:r>
      <w:r w:rsidRPr="00BB7244" w:rsidDel="00BB7244">
        <w:rPr>
          <w:rFonts w:ascii="Calibri" w:hAnsi="Calibri"/>
          <w:lang w:val="en-US"/>
        </w:rPr>
        <w:t xml:space="preserve"> </w:t>
      </w:r>
      <w:r w:rsidR="00250A42" w:rsidRPr="002C11E6">
        <w:rPr>
          <w:rFonts w:ascii="Calibri" w:hAnsi="Calibri"/>
          <w:lang w:val="en-US"/>
        </w:rPr>
        <w:t>– e.g. a resolution, a manifesto - that the CF acts for the 17 SDGs and encourages local partners to collaborate with the spirit of SDGs  (this is already the implementation of SDG #17).</w:t>
      </w:r>
      <w:r w:rsidR="00262067" w:rsidRPr="00BB7244">
        <w:rPr>
          <w:rFonts w:eastAsia="Arial Unicode MS"/>
          <w:bdr w:val="nil"/>
          <w:lang w:val="en-US" w:eastAsia="en-US"/>
        </w:rPr>
        <w:t xml:space="preserve"> </w:t>
      </w:r>
    </w:p>
    <w:p w14:paraId="06B91EA7" w14:textId="77777777" w:rsidR="00262067" w:rsidRPr="00FD00FD" w:rsidRDefault="00262067" w:rsidP="00262067">
      <w:pPr>
        <w:pStyle w:val="Akapitzlist"/>
        <w:tabs>
          <w:tab w:val="left" w:pos="360"/>
        </w:tabs>
        <w:spacing w:line="276" w:lineRule="auto"/>
        <w:ind w:left="720" w:right="152"/>
        <w:jc w:val="both"/>
        <w:rPr>
          <w:rFonts w:ascii="Calibri" w:hAnsi="Calibri" w:cs="Calibri"/>
          <w:lang w:val="en-US"/>
        </w:rPr>
      </w:pPr>
    </w:p>
    <w:p w14:paraId="06D98F37" w14:textId="77777777" w:rsidR="00262067" w:rsidRDefault="00262067" w:rsidP="00262067">
      <w:pPr>
        <w:pStyle w:val="Akapitzlist"/>
        <w:numPr>
          <w:ilvl w:val="0"/>
          <w:numId w:val="25"/>
        </w:numPr>
        <w:tabs>
          <w:tab w:val="left" w:pos="360"/>
        </w:tabs>
        <w:spacing w:line="276" w:lineRule="auto"/>
        <w:ind w:right="152"/>
        <w:jc w:val="both"/>
        <w:rPr>
          <w:rFonts w:ascii="Calibri" w:hAnsi="Calibri" w:cs="Calibri"/>
          <w:lang w:val="en-US"/>
        </w:rPr>
      </w:pPr>
      <w:r w:rsidRPr="00FD00FD">
        <w:rPr>
          <w:rFonts w:ascii="Calibri" w:hAnsi="Calibri" w:cs="Calibri"/>
          <w:lang w:val="en-GB"/>
        </w:rPr>
        <w:t>Grants may be awarded both for new projects and for improving existing projects</w:t>
      </w:r>
      <w:r w:rsidRPr="00FD00FD">
        <w:rPr>
          <w:rFonts w:ascii="Calibri" w:hAnsi="Calibri" w:cs="Calibri"/>
          <w:lang w:val="en-US"/>
        </w:rPr>
        <w:t xml:space="preserve">. </w:t>
      </w:r>
    </w:p>
    <w:p w14:paraId="6357DA57" w14:textId="77777777" w:rsidR="00262067" w:rsidRPr="00262067" w:rsidRDefault="00262067" w:rsidP="00262067">
      <w:pPr>
        <w:pStyle w:val="Akapitzlist"/>
        <w:tabs>
          <w:tab w:val="left" w:pos="360"/>
        </w:tabs>
        <w:spacing w:line="276" w:lineRule="auto"/>
        <w:ind w:left="1080" w:right="152"/>
        <w:jc w:val="both"/>
        <w:rPr>
          <w:rFonts w:ascii="Calibri" w:hAnsi="Calibri" w:cs="Calibri"/>
          <w:lang w:val="en-US"/>
        </w:rPr>
      </w:pPr>
    </w:p>
    <w:p w14:paraId="3C601FA3" w14:textId="510E6BBF" w:rsidR="00D831A6" w:rsidRPr="004A377F" w:rsidRDefault="00D831A6" w:rsidP="00262067">
      <w:pPr>
        <w:pStyle w:val="Akapitzlist"/>
        <w:numPr>
          <w:ilvl w:val="0"/>
          <w:numId w:val="25"/>
        </w:numPr>
        <w:spacing w:after="240" w:line="276" w:lineRule="auto"/>
        <w:jc w:val="both"/>
        <w:rPr>
          <w:rFonts w:ascii="Calibri" w:hAnsi="Calibri" w:cs="Calibri"/>
          <w:lang w:val="en-US"/>
        </w:rPr>
      </w:pPr>
      <w:r w:rsidRPr="00262067">
        <w:rPr>
          <w:rFonts w:ascii="Calibri" w:hAnsi="Calibri" w:cs="Calibri"/>
          <w:lang w:val="en-US"/>
        </w:rPr>
        <w:lastRenderedPageBreak/>
        <w:t xml:space="preserve">The project shall determine activities that are going to be implemented in the period not longer </w:t>
      </w:r>
      <w:r w:rsidRPr="004A6C14">
        <w:rPr>
          <w:rFonts w:ascii="Calibri" w:hAnsi="Calibri" w:cs="Calibri"/>
          <w:lang w:val="en-US"/>
        </w:rPr>
        <w:t xml:space="preserve">than </w:t>
      </w:r>
      <w:r w:rsidR="00021D9D">
        <w:rPr>
          <w:rFonts w:ascii="Calibri" w:hAnsi="Calibri" w:cs="Calibri"/>
          <w:b/>
          <w:lang w:val="en-US"/>
        </w:rPr>
        <w:t>six</w:t>
      </w:r>
      <w:r w:rsidR="004B1A1D" w:rsidRPr="004A6C14">
        <w:rPr>
          <w:rFonts w:ascii="Calibri" w:hAnsi="Calibri" w:cs="Calibri"/>
          <w:b/>
          <w:lang w:val="en-US"/>
        </w:rPr>
        <w:t xml:space="preserve"> </w:t>
      </w:r>
      <w:r w:rsidRPr="004A6C14">
        <w:rPr>
          <w:rFonts w:ascii="Calibri" w:hAnsi="Calibri" w:cs="Calibri"/>
          <w:b/>
          <w:lang w:val="en-US"/>
        </w:rPr>
        <w:t>months (</w:t>
      </w:r>
      <w:r w:rsidR="00FF1727" w:rsidRPr="004A6C14">
        <w:rPr>
          <w:rFonts w:ascii="Calibri" w:hAnsi="Calibri" w:cs="Calibri"/>
          <w:b/>
          <w:lang w:val="en-US"/>
        </w:rPr>
        <w:t xml:space="preserve">from </w:t>
      </w:r>
      <w:r w:rsidR="00B00094">
        <w:rPr>
          <w:rFonts w:ascii="Calibri" w:hAnsi="Calibri" w:cs="Calibri"/>
          <w:b/>
          <w:lang w:val="en-US"/>
        </w:rPr>
        <w:t>January 1</w:t>
      </w:r>
      <w:r w:rsidR="00FF1727" w:rsidRPr="004A6C14">
        <w:rPr>
          <w:rFonts w:ascii="Calibri" w:hAnsi="Calibri" w:cs="Calibri"/>
          <w:b/>
          <w:lang w:val="en-US"/>
        </w:rPr>
        <w:t>, 202</w:t>
      </w:r>
      <w:r w:rsidR="00B00094">
        <w:rPr>
          <w:rFonts w:ascii="Calibri" w:hAnsi="Calibri" w:cs="Calibri"/>
          <w:b/>
          <w:lang w:val="en-US"/>
        </w:rPr>
        <w:t>5</w:t>
      </w:r>
      <w:r w:rsidR="00FF1727" w:rsidRPr="004A6C14">
        <w:rPr>
          <w:rFonts w:ascii="Calibri" w:hAnsi="Calibri" w:cs="Calibri"/>
          <w:b/>
          <w:lang w:val="en-US"/>
        </w:rPr>
        <w:t xml:space="preserve"> till </w:t>
      </w:r>
      <w:r w:rsidR="00B00094">
        <w:rPr>
          <w:rFonts w:ascii="Calibri" w:hAnsi="Calibri" w:cs="Calibri"/>
          <w:b/>
          <w:lang w:val="en-US"/>
        </w:rPr>
        <w:t>June</w:t>
      </w:r>
      <w:r w:rsidR="002C11E6" w:rsidRPr="004A6C14">
        <w:rPr>
          <w:rFonts w:ascii="Calibri" w:hAnsi="Calibri" w:cs="Calibri"/>
          <w:b/>
          <w:lang w:val="en-US"/>
        </w:rPr>
        <w:t xml:space="preserve"> </w:t>
      </w:r>
      <w:r w:rsidR="00FF1727" w:rsidRPr="004A6C14">
        <w:rPr>
          <w:rFonts w:ascii="Calibri" w:hAnsi="Calibri" w:cs="Calibri"/>
          <w:b/>
          <w:lang w:val="en-US"/>
        </w:rPr>
        <w:t>3</w:t>
      </w:r>
      <w:r w:rsidR="00B00094">
        <w:rPr>
          <w:rFonts w:ascii="Calibri" w:hAnsi="Calibri" w:cs="Calibri"/>
          <w:b/>
          <w:lang w:val="en-US"/>
        </w:rPr>
        <w:t>0</w:t>
      </w:r>
      <w:r w:rsidR="00FF1727" w:rsidRPr="004A6C14">
        <w:rPr>
          <w:rFonts w:ascii="Calibri" w:hAnsi="Calibri" w:cs="Calibri"/>
          <w:b/>
          <w:lang w:val="en-US"/>
        </w:rPr>
        <w:t>, 202</w:t>
      </w:r>
      <w:r w:rsidR="00B00094">
        <w:rPr>
          <w:rFonts w:ascii="Calibri" w:hAnsi="Calibri" w:cs="Calibri"/>
          <w:b/>
          <w:lang w:val="en-US"/>
        </w:rPr>
        <w:t>5</w:t>
      </w:r>
      <w:r w:rsidRPr="00BB7244">
        <w:rPr>
          <w:rFonts w:ascii="Calibri" w:hAnsi="Calibri" w:cs="Calibri"/>
          <w:b/>
          <w:lang w:val="en-US"/>
        </w:rPr>
        <w:t>).</w:t>
      </w:r>
      <w:r w:rsidRPr="00262067">
        <w:rPr>
          <w:rFonts w:ascii="Calibri" w:hAnsi="Calibri" w:cs="Calibri"/>
          <w:lang w:val="en-US"/>
        </w:rPr>
        <w:t xml:space="preserve"> </w:t>
      </w:r>
      <w:r w:rsidRPr="004A377F">
        <w:rPr>
          <w:rFonts w:ascii="Calibri" w:hAnsi="Calibri" w:cs="Calibri"/>
          <w:lang w:val="en-US"/>
        </w:rPr>
        <w:t xml:space="preserve">The grant will be paid in one installment. </w:t>
      </w:r>
    </w:p>
    <w:p w14:paraId="4EAA767F" w14:textId="77777777" w:rsidR="00D831A6" w:rsidRPr="0090625F" w:rsidRDefault="00D831A6" w:rsidP="00262067">
      <w:pPr>
        <w:pStyle w:val="Akapitzlist"/>
        <w:numPr>
          <w:ilvl w:val="0"/>
          <w:numId w:val="25"/>
        </w:numPr>
        <w:spacing w:after="240" w:line="276" w:lineRule="auto"/>
        <w:jc w:val="both"/>
        <w:rPr>
          <w:rFonts w:ascii="Calibri" w:hAnsi="Calibri" w:cs="Calibri"/>
          <w:bCs/>
          <w:lang w:val="en-US"/>
        </w:rPr>
      </w:pPr>
      <w:r w:rsidRPr="0090625F">
        <w:rPr>
          <w:rFonts w:ascii="Calibri" w:hAnsi="Calibri" w:cs="Calibri"/>
          <w:lang w:val="en-US"/>
        </w:rPr>
        <w:t xml:space="preserve">Applicants can apply for the </w:t>
      </w:r>
      <w:r w:rsidRPr="00BB7244">
        <w:rPr>
          <w:rFonts w:ascii="Calibri" w:hAnsi="Calibri" w:cs="Calibri"/>
          <w:b/>
          <w:lang w:val="en-US"/>
        </w:rPr>
        <w:t xml:space="preserve">grant up to </w:t>
      </w:r>
      <w:r w:rsidR="00FF6B8E" w:rsidRPr="00BB7244">
        <w:rPr>
          <w:rFonts w:ascii="Calibri" w:hAnsi="Calibri" w:cs="Calibri"/>
          <w:b/>
          <w:lang w:val="en-US"/>
        </w:rPr>
        <w:t>15,000 USD</w:t>
      </w:r>
      <w:r w:rsidRPr="003868B9">
        <w:rPr>
          <w:rFonts w:ascii="Calibri" w:hAnsi="Calibri" w:cs="Calibri"/>
          <w:lang w:val="en-US"/>
        </w:rPr>
        <w:t>.</w:t>
      </w:r>
      <w:r w:rsidRPr="0090625F">
        <w:rPr>
          <w:rFonts w:ascii="Calibri" w:hAnsi="Calibri" w:cs="Calibri"/>
          <w:lang w:val="en-US"/>
        </w:rPr>
        <w:t xml:space="preserve"> </w:t>
      </w:r>
    </w:p>
    <w:p w14:paraId="7C90CE82" w14:textId="77777777" w:rsidR="00D831A6" w:rsidRPr="0090625F" w:rsidRDefault="00D831A6" w:rsidP="00262067">
      <w:pPr>
        <w:pStyle w:val="Akapitzlist"/>
        <w:numPr>
          <w:ilvl w:val="0"/>
          <w:numId w:val="25"/>
        </w:numPr>
        <w:spacing w:after="240" w:line="276" w:lineRule="auto"/>
        <w:jc w:val="both"/>
        <w:rPr>
          <w:rFonts w:ascii="Calibri" w:hAnsi="Calibri" w:cs="Calibri"/>
          <w:bCs/>
          <w:lang w:val="en-US"/>
        </w:rPr>
      </w:pPr>
      <w:r w:rsidRPr="0090625F">
        <w:rPr>
          <w:rFonts w:ascii="Calibri" w:hAnsi="Calibri" w:cs="Calibri"/>
          <w:lang w:val="en-US"/>
        </w:rPr>
        <w:t xml:space="preserve">One applicant is entitled to submit only one project within the present grant round. If </w:t>
      </w:r>
      <w:r w:rsidR="00881B6F">
        <w:rPr>
          <w:rFonts w:ascii="Calibri" w:hAnsi="Calibri" w:cs="Calibri"/>
          <w:lang w:val="en-US"/>
        </w:rPr>
        <w:t xml:space="preserve">successful </w:t>
      </w:r>
      <w:r w:rsidRPr="0090625F">
        <w:rPr>
          <w:rFonts w:ascii="Calibri" w:hAnsi="Calibri" w:cs="Calibri"/>
          <w:lang w:val="en-US"/>
        </w:rPr>
        <w:t xml:space="preserve">in the present round, another </w:t>
      </w:r>
      <w:r w:rsidR="00881B6F">
        <w:rPr>
          <w:rFonts w:ascii="Calibri" w:hAnsi="Calibri" w:cs="Calibri"/>
          <w:lang w:val="en-US"/>
        </w:rPr>
        <w:t xml:space="preserve">application can be made </w:t>
      </w:r>
      <w:r w:rsidRPr="0090625F">
        <w:rPr>
          <w:rFonts w:ascii="Calibri" w:hAnsi="Calibri" w:cs="Calibri"/>
          <w:lang w:val="en-US"/>
        </w:rPr>
        <w:t xml:space="preserve">no sooner than after </w:t>
      </w:r>
      <w:r w:rsidR="00881B6F">
        <w:rPr>
          <w:rFonts w:ascii="Calibri" w:hAnsi="Calibri" w:cs="Calibri"/>
          <w:lang w:val="en-US"/>
        </w:rPr>
        <w:t>the</w:t>
      </w:r>
      <w:r w:rsidR="00881B6F" w:rsidRPr="0090625F">
        <w:rPr>
          <w:rFonts w:ascii="Calibri" w:hAnsi="Calibri" w:cs="Calibri"/>
          <w:lang w:val="en-US"/>
        </w:rPr>
        <w:t xml:space="preserve"> </w:t>
      </w:r>
      <w:r w:rsidRPr="0090625F">
        <w:rPr>
          <w:rFonts w:ascii="Calibri" w:hAnsi="Calibri" w:cs="Calibri"/>
          <w:lang w:val="en-US"/>
        </w:rPr>
        <w:t>final narrative and financial report is accepted by the ADPP.</w:t>
      </w:r>
    </w:p>
    <w:p w14:paraId="5A4F5267" w14:textId="77777777" w:rsidR="00207015" w:rsidRDefault="13ED5E3C" w:rsidP="00262067">
      <w:pPr>
        <w:pStyle w:val="Akapitzlist"/>
        <w:numPr>
          <w:ilvl w:val="0"/>
          <w:numId w:val="25"/>
        </w:numPr>
        <w:spacing w:after="240" w:line="276" w:lineRule="auto"/>
        <w:jc w:val="both"/>
        <w:rPr>
          <w:rFonts w:ascii="Calibri" w:eastAsia="Calibri" w:hAnsi="Calibri" w:cs="Calibri"/>
          <w:lang w:val="en-US"/>
        </w:rPr>
      </w:pPr>
      <w:r w:rsidRPr="0090625F">
        <w:rPr>
          <w:rFonts w:ascii="Calibri" w:eastAsia="Calibri" w:hAnsi="Calibri" w:cs="Calibri"/>
          <w:lang w:val="en-US"/>
        </w:rPr>
        <w:t xml:space="preserve">It is required to </w:t>
      </w:r>
      <w:r w:rsidR="00A51218">
        <w:rPr>
          <w:rFonts w:ascii="Calibri" w:eastAsia="Calibri" w:hAnsi="Calibri" w:cs="Calibri"/>
          <w:lang w:val="en-US"/>
        </w:rPr>
        <w:t>contribute</w:t>
      </w:r>
      <w:r w:rsidR="00A51218" w:rsidRPr="0090625F">
        <w:rPr>
          <w:rFonts w:ascii="Calibri" w:eastAsia="Calibri" w:hAnsi="Calibri" w:cs="Calibri"/>
          <w:lang w:val="en-US"/>
        </w:rPr>
        <w:t xml:space="preserve"> </w:t>
      </w:r>
      <w:r w:rsidRPr="0090625F">
        <w:rPr>
          <w:rFonts w:ascii="Calibri" w:eastAsia="Calibri" w:hAnsi="Calibri" w:cs="Calibri"/>
          <w:lang w:val="en-US"/>
        </w:rPr>
        <w:t xml:space="preserve">additional </w:t>
      </w:r>
      <w:r w:rsidR="00FF6B8E" w:rsidRPr="00FF6B8E">
        <w:rPr>
          <w:rFonts w:ascii="Calibri" w:eastAsia="Calibri" w:hAnsi="Calibri" w:cs="Calibri"/>
          <w:b/>
          <w:lang w:val="en-US"/>
        </w:rPr>
        <w:t>financial input: 50% of the awarded grant</w:t>
      </w:r>
      <w:r w:rsidR="006E0661" w:rsidRPr="0090625F">
        <w:rPr>
          <w:rFonts w:ascii="Calibri" w:eastAsia="Calibri" w:hAnsi="Calibri" w:cs="Calibri"/>
          <w:lang w:val="en-US"/>
        </w:rPr>
        <w:t xml:space="preserve">. The input has to be spent </w:t>
      </w:r>
      <w:r w:rsidR="00981ED2" w:rsidRPr="0090625F">
        <w:rPr>
          <w:rFonts w:ascii="Calibri" w:eastAsia="Calibri" w:hAnsi="Calibri" w:cs="Calibri"/>
          <w:lang w:val="en-US"/>
        </w:rPr>
        <w:t>during the lifetime of the project.</w:t>
      </w:r>
    </w:p>
    <w:p w14:paraId="301918F4" w14:textId="77777777" w:rsidR="00D831A6" w:rsidRPr="0090625F" w:rsidRDefault="00D831A6" w:rsidP="00262067">
      <w:pPr>
        <w:pStyle w:val="Akapitzlist"/>
        <w:numPr>
          <w:ilvl w:val="0"/>
          <w:numId w:val="25"/>
        </w:numPr>
        <w:spacing w:after="240" w:line="276" w:lineRule="auto"/>
        <w:jc w:val="both"/>
        <w:rPr>
          <w:rFonts w:ascii="Calibri" w:hAnsi="Calibri" w:cs="Calibri"/>
          <w:bCs/>
          <w:lang w:val="en-US"/>
        </w:rPr>
      </w:pPr>
      <w:r w:rsidRPr="0090625F">
        <w:rPr>
          <w:rFonts w:ascii="Calibri" w:hAnsi="Calibri"/>
          <w:lang w:val="en-US"/>
        </w:rPr>
        <w:t xml:space="preserve">We encourage all organizations to build partnerships with local and international companies that are involved in SDGs. Check them out on the UNGC website </w:t>
      </w:r>
      <w:r w:rsidR="00D01923">
        <w:rPr>
          <w:rFonts w:ascii="Calibri" w:hAnsi="Calibri"/>
          <w:lang w:val="en-US"/>
        </w:rPr>
        <w:t>–</w:t>
      </w:r>
      <w:r w:rsidRPr="0090625F">
        <w:rPr>
          <w:rFonts w:ascii="Calibri" w:hAnsi="Calibri"/>
          <w:lang w:val="en-US"/>
        </w:rPr>
        <w:t xml:space="preserve"> </w:t>
      </w:r>
      <w:hyperlink r:id="rId13" w:history="1">
        <w:r w:rsidR="00D01923" w:rsidRPr="00D01923">
          <w:rPr>
            <w:rStyle w:val="Hipercze"/>
            <w:rFonts w:ascii="Calibri" w:hAnsi="Calibri"/>
            <w:lang w:val="en-US"/>
          </w:rPr>
          <w:t>link.</w:t>
        </w:r>
      </w:hyperlink>
    </w:p>
    <w:p w14:paraId="4DDF12D2" w14:textId="27E2505D" w:rsidR="00D831A6" w:rsidRPr="00021D9D" w:rsidRDefault="00D831A6" w:rsidP="00021D9D">
      <w:pPr>
        <w:pStyle w:val="Akapitzlist"/>
        <w:numPr>
          <w:ilvl w:val="0"/>
          <w:numId w:val="25"/>
        </w:numPr>
        <w:spacing w:after="240" w:line="276" w:lineRule="auto"/>
        <w:jc w:val="both"/>
        <w:rPr>
          <w:rFonts w:ascii="Calibri" w:hAnsi="Calibri" w:cs="Calibri"/>
          <w:bCs/>
          <w:lang w:val="en-US"/>
        </w:rPr>
      </w:pPr>
      <w:r w:rsidRPr="0027260E">
        <w:rPr>
          <w:rFonts w:ascii="Calibri" w:hAnsi="Calibri" w:cs="Calibri"/>
          <w:lang w:val="en-US"/>
        </w:rPr>
        <w:t>To apply for a grant,</w:t>
      </w:r>
      <w:r w:rsidRPr="0027260E">
        <w:rPr>
          <w:rFonts w:ascii="Calibri" w:hAnsi="Calibri" w:cs="Calibri"/>
          <w:b/>
          <w:lang w:val="en-US"/>
        </w:rPr>
        <w:t xml:space="preserve"> the A</w:t>
      </w:r>
      <w:r w:rsidR="00F2586A">
        <w:rPr>
          <w:rFonts w:ascii="Calibri" w:hAnsi="Calibri" w:cs="Calibri"/>
          <w:b/>
          <w:lang w:val="en-US"/>
        </w:rPr>
        <w:t>pplicant must fill in</w:t>
      </w:r>
      <w:r w:rsidRPr="0027260E">
        <w:rPr>
          <w:rFonts w:ascii="Calibri" w:hAnsi="Calibri" w:cs="Calibri"/>
          <w:b/>
          <w:lang w:val="en-US"/>
        </w:rPr>
        <w:t xml:space="preserve"> </w:t>
      </w:r>
      <w:r w:rsidR="00F2586A">
        <w:rPr>
          <w:rFonts w:ascii="Calibri" w:hAnsi="Calibri" w:cs="Calibri"/>
          <w:b/>
          <w:lang w:val="en-US"/>
        </w:rPr>
        <w:t xml:space="preserve">the </w:t>
      </w:r>
      <w:r w:rsidRPr="0027260E">
        <w:rPr>
          <w:rFonts w:ascii="Calibri" w:hAnsi="Calibri" w:cs="Calibri"/>
          <w:b/>
          <w:lang w:val="en-US"/>
        </w:rPr>
        <w:t>application form</w:t>
      </w:r>
      <w:r w:rsidR="00F2586A">
        <w:rPr>
          <w:rFonts w:ascii="Calibri" w:hAnsi="Calibri" w:cs="Calibri"/>
          <w:b/>
          <w:lang w:val="en-US"/>
        </w:rPr>
        <w:t xml:space="preserve"> and the budget</w:t>
      </w:r>
      <w:r w:rsidRPr="0027260E">
        <w:rPr>
          <w:rFonts w:ascii="Calibri" w:hAnsi="Calibri" w:cs="Calibri"/>
          <w:b/>
          <w:lang w:val="en-US"/>
        </w:rPr>
        <w:t xml:space="preserve"> available at </w:t>
      </w:r>
      <w:hyperlink r:id="rId14" w:history="1">
        <w:r w:rsidRPr="0027260E">
          <w:rPr>
            <w:rStyle w:val="Hipercze"/>
            <w:rFonts w:ascii="Calibri" w:hAnsi="Calibri" w:cs="Calibri"/>
            <w:b/>
            <w:lang w:val="en-US"/>
          </w:rPr>
          <w:t>www.localsolutionsfund.org</w:t>
        </w:r>
      </w:hyperlink>
      <w:r w:rsidR="00F2586A">
        <w:rPr>
          <w:rFonts w:ascii="Calibri" w:hAnsi="Calibri" w:cs="Calibri"/>
          <w:b/>
          <w:lang w:val="en-US"/>
        </w:rPr>
        <w:t xml:space="preserve"> and send it to</w:t>
      </w:r>
      <w:r w:rsidR="00BA3418">
        <w:rPr>
          <w:rFonts w:ascii="Calibri" w:hAnsi="Calibri" w:cs="Calibri"/>
          <w:b/>
          <w:lang w:val="en-US"/>
        </w:rPr>
        <w:t xml:space="preserve"> Ewa Maciejewska – Project Coordinator:</w:t>
      </w:r>
      <w:r w:rsidR="00F2586A">
        <w:rPr>
          <w:rFonts w:ascii="Calibri" w:hAnsi="Calibri" w:cs="Calibri"/>
          <w:b/>
          <w:lang w:val="en-US"/>
        </w:rPr>
        <w:t xml:space="preserve"> </w:t>
      </w:r>
      <w:hyperlink r:id="rId15" w:history="1">
        <w:r w:rsidR="00021D9D" w:rsidRPr="00021D9D">
          <w:rPr>
            <w:rStyle w:val="Hipercze"/>
            <w:rFonts w:ascii="Calibri" w:hAnsi="Calibri" w:cs="Calibri"/>
            <w:b/>
            <w:color w:val="0079BF" w:themeColor="accent1" w:themeShade="BF"/>
            <w:lang w:val="en-US"/>
          </w:rPr>
          <w:t>e.maciejewska@filantropia.org.pl</w:t>
        </w:r>
      </w:hyperlink>
      <w:r w:rsidR="00021D9D">
        <w:rPr>
          <w:rFonts w:ascii="Calibri" w:hAnsi="Calibri" w:cs="Calibri"/>
          <w:b/>
          <w:lang w:val="en-US"/>
        </w:rPr>
        <w:t xml:space="preserve"> </w:t>
      </w:r>
      <w:r w:rsidR="002D677A" w:rsidRPr="00021D9D">
        <w:rPr>
          <w:rFonts w:ascii="Calibri" w:hAnsi="Calibri" w:cs="Calibri"/>
          <w:b/>
          <w:lang w:val="en-US"/>
        </w:rPr>
        <w:t xml:space="preserve"> by</w:t>
      </w:r>
      <w:r w:rsidR="00F2586A" w:rsidRPr="00021D9D">
        <w:rPr>
          <w:rFonts w:ascii="Calibri" w:hAnsi="Calibri" w:cs="Calibri"/>
          <w:lang w:val="en-US"/>
        </w:rPr>
        <w:t xml:space="preserve"> </w:t>
      </w:r>
      <w:r w:rsidR="00691436">
        <w:rPr>
          <w:rFonts w:ascii="Calibri" w:hAnsi="Calibri" w:cs="Calibri"/>
          <w:b/>
          <w:lang w:val="en-US"/>
        </w:rPr>
        <w:t>November 15</w:t>
      </w:r>
      <w:r w:rsidR="00AA04DE" w:rsidRPr="00021D9D">
        <w:rPr>
          <w:rFonts w:ascii="Calibri" w:hAnsi="Calibri" w:cs="Calibri"/>
          <w:b/>
          <w:lang w:val="en-US"/>
        </w:rPr>
        <w:t>, 202</w:t>
      </w:r>
      <w:r w:rsidR="00F2586A" w:rsidRPr="00021D9D">
        <w:rPr>
          <w:rFonts w:ascii="Calibri" w:hAnsi="Calibri" w:cs="Calibri"/>
          <w:b/>
          <w:lang w:val="en-US"/>
        </w:rPr>
        <w:t>4</w:t>
      </w:r>
      <w:r w:rsidR="00FF1727" w:rsidRPr="00021D9D">
        <w:rPr>
          <w:rFonts w:ascii="Calibri" w:hAnsi="Calibri" w:cs="Calibri"/>
          <w:lang w:val="en-US"/>
        </w:rPr>
        <w:t>.</w:t>
      </w:r>
    </w:p>
    <w:p w14:paraId="6C9BACB1" w14:textId="77777777" w:rsidR="004A6C14" w:rsidRPr="0090625F" w:rsidRDefault="004A6C14" w:rsidP="004A6C14">
      <w:pPr>
        <w:pStyle w:val="Akapitzlist"/>
        <w:spacing w:after="240" w:line="276" w:lineRule="auto"/>
        <w:ind w:left="360"/>
        <w:jc w:val="both"/>
        <w:rPr>
          <w:rFonts w:ascii="Calibri" w:hAnsi="Calibri" w:cs="Calibri"/>
          <w:bCs/>
          <w:lang w:val="en-US"/>
        </w:rPr>
      </w:pPr>
    </w:p>
    <w:p w14:paraId="01E1D563" w14:textId="77777777" w:rsidR="00D831A6" w:rsidRPr="00FD00FD" w:rsidRDefault="00D831A6" w:rsidP="00D831A6">
      <w:pPr>
        <w:pStyle w:val="Nagwek2"/>
        <w:spacing w:after="240" w:line="276" w:lineRule="auto"/>
        <w:rPr>
          <w:rFonts w:cs="Calibri"/>
          <w:color w:val="C00000"/>
          <w:szCs w:val="24"/>
          <w:lang w:val="en-US"/>
        </w:rPr>
      </w:pPr>
      <w:bookmarkStart w:id="0" w:name="_Technical_grants"/>
      <w:bookmarkStart w:id="1" w:name="_TECHNICAL_GRANTS_1"/>
      <w:bookmarkEnd w:id="0"/>
      <w:bookmarkEnd w:id="1"/>
      <w:r w:rsidRPr="00FD00FD">
        <w:rPr>
          <w:rFonts w:cs="Calibri"/>
          <w:color w:val="C00000"/>
          <w:szCs w:val="24"/>
          <w:lang w:val="en-US"/>
        </w:rPr>
        <w:t xml:space="preserve">SELECTION CRITERIA AND THE GRANT COMMITTEE PROCEEDINGS </w:t>
      </w:r>
    </w:p>
    <w:p w14:paraId="4FC3FB4C" w14:textId="77777777" w:rsidR="00D831A6" w:rsidRPr="00FD00FD" w:rsidRDefault="00D831A6" w:rsidP="00D831A6">
      <w:pPr>
        <w:pStyle w:val="Tekstpodstawowy"/>
        <w:numPr>
          <w:ilvl w:val="0"/>
          <w:numId w:val="8"/>
        </w:numPr>
        <w:spacing w:after="240" w:line="276" w:lineRule="auto"/>
        <w:rPr>
          <w:rFonts w:cs="Calibri"/>
          <w:color w:val="auto"/>
          <w:szCs w:val="24"/>
          <w:lang w:val="en-US"/>
        </w:rPr>
      </w:pPr>
      <w:r w:rsidRPr="00FD00FD">
        <w:rPr>
          <w:rFonts w:cs="Calibri"/>
          <w:color w:val="auto"/>
          <w:szCs w:val="24"/>
          <w:lang w:val="en-US"/>
        </w:rPr>
        <w:t>Submitted applications will be assessed formally and preselected by ADPP team.</w:t>
      </w:r>
    </w:p>
    <w:p w14:paraId="2C8C85A1" w14:textId="77777777" w:rsidR="00D831A6" w:rsidRPr="00FD00FD" w:rsidRDefault="00D831A6" w:rsidP="00D831A6">
      <w:pPr>
        <w:pStyle w:val="Tekstpodstawowy"/>
        <w:numPr>
          <w:ilvl w:val="0"/>
          <w:numId w:val="8"/>
        </w:numPr>
        <w:spacing w:after="240" w:line="276" w:lineRule="auto"/>
        <w:rPr>
          <w:rFonts w:cs="Calibri"/>
          <w:color w:val="auto"/>
          <w:szCs w:val="24"/>
          <w:lang w:val="en-US"/>
        </w:rPr>
      </w:pPr>
      <w:r w:rsidRPr="00FD00FD">
        <w:rPr>
          <w:rFonts w:cs="Calibri"/>
          <w:color w:val="auto"/>
          <w:szCs w:val="24"/>
          <w:lang w:val="en-US"/>
        </w:rPr>
        <w:t>The Grant Committee will be composed of international experts.</w:t>
      </w:r>
    </w:p>
    <w:p w14:paraId="25EF3500" w14:textId="77777777" w:rsidR="00D831A6" w:rsidRPr="00FD00FD" w:rsidRDefault="00D831A6" w:rsidP="00D831A6">
      <w:pPr>
        <w:pStyle w:val="Tekstpodstawowy"/>
        <w:numPr>
          <w:ilvl w:val="0"/>
          <w:numId w:val="8"/>
        </w:numPr>
        <w:spacing w:after="240" w:line="276" w:lineRule="auto"/>
        <w:rPr>
          <w:rFonts w:cs="Calibri"/>
          <w:color w:val="auto"/>
          <w:szCs w:val="24"/>
          <w:lang w:val="en-US"/>
        </w:rPr>
      </w:pPr>
      <w:r w:rsidRPr="00FD00FD">
        <w:rPr>
          <w:rFonts w:cs="Calibri"/>
          <w:color w:val="auto"/>
          <w:szCs w:val="24"/>
          <w:lang w:val="en-US"/>
        </w:rPr>
        <w:t xml:space="preserve">During the </w:t>
      </w:r>
      <w:r w:rsidR="00A60602" w:rsidRPr="00FD00FD">
        <w:rPr>
          <w:rFonts w:cs="Calibri"/>
          <w:color w:val="auto"/>
          <w:szCs w:val="24"/>
          <w:lang w:val="en-US"/>
        </w:rPr>
        <w:t>assessment,</w:t>
      </w:r>
      <w:r w:rsidRPr="00FD00FD">
        <w:rPr>
          <w:rFonts w:cs="Calibri"/>
          <w:color w:val="auto"/>
          <w:szCs w:val="24"/>
          <w:lang w:val="en-US"/>
        </w:rPr>
        <w:t xml:space="preserve"> the Grant Committee will take into consideration the following criteria:  </w:t>
      </w:r>
    </w:p>
    <w:p w14:paraId="64D10DBA" w14:textId="7CFBFCFA" w:rsidR="00D831A6" w:rsidRPr="00FD00FD" w:rsidRDefault="00D831A6" w:rsidP="00D831A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 xml:space="preserve">Adequacy of the planned activities to the </w:t>
      </w:r>
      <w:r w:rsidR="00AA04DE" w:rsidRPr="00AA04DE">
        <w:rPr>
          <w:rFonts w:ascii="Calibri" w:hAnsi="Calibri" w:cs="Calibri"/>
        </w:rPr>
        <w:t xml:space="preserve">principles of </w:t>
      </w:r>
      <w:r w:rsidR="00AA04DE">
        <w:rPr>
          <w:rFonts w:ascii="Calibri" w:hAnsi="Calibri" w:cs="Calibri"/>
        </w:rPr>
        <w:t xml:space="preserve">the </w:t>
      </w:r>
      <w:r w:rsidR="00021D9D">
        <w:rPr>
          <w:rFonts w:ascii="Calibri" w:hAnsi="Calibri" w:cs="Calibri"/>
        </w:rPr>
        <w:t>8</w:t>
      </w:r>
      <w:r w:rsidR="00FF6B8E" w:rsidRPr="00FF6B8E">
        <w:rPr>
          <w:rFonts w:ascii="Calibri" w:hAnsi="Calibri" w:cs="Calibri"/>
          <w:vertAlign w:val="superscript"/>
        </w:rPr>
        <w:t>th</w:t>
      </w:r>
      <w:r w:rsidR="00AA04DE">
        <w:rPr>
          <w:rFonts w:ascii="Calibri" w:hAnsi="Calibri" w:cs="Calibri"/>
        </w:rPr>
        <w:t xml:space="preserve"> </w:t>
      </w:r>
      <w:r w:rsidR="00AA04DE" w:rsidRPr="00AA04DE">
        <w:rPr>
          <w:rFonts w:ascii="Calibri" w:hAnsi="Calibri" w:cs="Calibri"/>
        </w:rPr>
        <w:t xml:space="preserve">grant round </w:t>
      </w:r>
      <w:r w:rsidR="00AA04DE">
        <w:rPr>
          <w:rFonts w:ascii="Calibri" w:hAnsi="Calibri" w:cs="Calibri"/>
        </w:rPr>
        <w:t xml:space="preserve">and </w:t>
      </w:r>
      <w:r w:rsidRPr="00FD00FD">
        <w:rPr>
          <w:rFonts w:ascii="Calibri" w:hAnsi="Calibri" w:cs="Calibri"/>
        </w:rPr>
        <w:t xml:space="preserve">local community’s needs defined in the project, </w:t>
      </w:r>
    </w:p>
    <w:p w14:paraId="43087269" w14:textId="77777777" w:rsidR="00D831A6" w:rsidRPr="00FD00FD" w:rsidRDefault="00D831A6" w:rsidP="00D831A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Feasibility of the project and effectiveness,</w:t>
      </w:r>
    </w:p>
    <w:p w14:paraId="3619F7D1" w14:textId="77777777" w:rsidR="00D831A6" w:rsidRPr="00FD00FD" w:rsidRDefault="00D831A6" w:rsidP="00D831A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 xml:space="preserve">Rationality of the planned activities; </w:t>
      </w:r>
    </w:p>
    <w:p w14:paraId="1D44E651" w14:textId="77777777" w:rsidR="00D831A6" w:rsidRPr="00FD00FD" w:rsidRDefault="00D831A6" w:rsidP="00D831A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Scale of engaging local community</w:t>
      </w:r>
      <w:r w:rsidR="00207015" w:rsidRPr="00FD00FD">
        <w:rPr>
          <w:rFonts w:ascii="Calibri" w:hAnsi="Calibri" w:cs="Calibri"/>
        </w:rPr>
        <w:t xml:space="preserve"> members</w:t>
      </w:r>
      <w:r w:rsidRPr="00FD00FD">
        <w:rPr>
          <w:rFonts w:ascii="Calibri" w:hAnsi="Calibri" w:cs="Calibri"/>
        </w:rPr>
        <w:t xml:space="preserve"> into the project;</w:t>
      </w:r>
    </w:p>
    <w:p w14:paraId="77447FA6" w14:textId="77777777" w:rsidR="00D831A6" w:rsidRPr="00FD00FD" w:rsidRDefault="00D831A6" w:rsidP="00D831A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Durability, as a chance to continue the project;</w:t>
      </w:r>
    </w:p>
    <w:p w14:paraId="19E1F56C" w14:textId="77777777" w:rsidR="00D831A6" w:rsidRPr="00FD00FD" w:rsidRDefault="00D831A6" w:rsidP="00D831A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lastRenderedPageBreak/>
        <w:t>Replicability of the proposed solution and the possibility of its implementation by the other local organizations.</w:t>
      </w:r>
    </w:p>
    <w:p w14:paraId="0C90FC4A" w14:textId="77777777" w:rsidR="00D831A6" w:rsidRPr="00FD00FD" w:rsidRDefault="00D831A6" w:rsidP="00D831A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The Grant Committee may award a grant in less amount than stated in the application form.</w:t>
      </w:r>
    </w:p>
    <w:p w14:paraId="312B645F" w14:textId="77777777" w:rsidR="00D831A6" w:rsidRPr="00FD00FD" w:rsidRDefault="00D831A6" w:rsidP="00D831A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Decisions of the Committee are irrevocable.</w:t>
      </w:r>
    </w:p>
    <w:p w14:paraId="37B0A0AA" w14:textId="6D5C35C4" w:rsidR="002D5B8A" w:rsidRDefault="00D831A6" w:rsidP="0027289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 xml:space="preserve">Applicants whose applications will be chosen by the Grant Committee, will sign an agreement with ADPP. Applicants will be obliged to submit </w:t>
      </w:r>
      <w:r w:rsidR="000D3DAB">
        <w:rPr>
          <w:rFonts w:ascii="Calibri" w:hAnsi="Calibri" w:cs="Calibri"/>
        </w:rPr>
        <w:t xml:space="preserve">the </w:t>
      </w:r>
      <w:r w:rsidRPr="00FD00FD">
        <w:rPr>
          <w:rFonts w:ascii="Calibri" w:hAnsi="Calibri" w:cs="Calibri"/>
        </w:rPr>
        <w:t>final narrative and financial report in compliance with the deadline and rules defined in the agreement.</w:t>
      </w:r>
    </w:p>
    <w:p w14:paraId="05879386" w14:textId="77777777" w:rsidR="004A6C14" w:rsidRPr="004A6C14" w:rsidRDefault="004A6C14" w:rsidP="004A6C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ind w:left="720"/>
        <w:jc w:val="both"/>
        <w:rPr>
          <w:rFonts w:ascii="Calibri" w:hAnsi="Calibri" w:cs="Calibri"/>
        </w:rPr>
      </w:pPr>
    </w:p>
    <w:p w14:paraId="0E106151" w14:textId="77777777" w:rsidR="00D831A6" w:rsidRPr="00272890" w:rsidRDefault="00D831A6" w:rsidP="002728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272890">
        <w:rPr>
          <w:rFonts w:ascii="Calibri" w:hAnsi="Calibri" w:cs="Calibri"/>
          <w:b/>
          <w:bCs/>
          <w:color w:val="C00000"/>
        </w:rPr>
        <w:t xml:space="preserve">USE OF GRANT </w:t>
      </w:r>
    </w:p>
    <w:p w14:paraId="257225D0" w14:textId="77777777" w:rsidR="00D831A6" w:rsidRPr="00FD00FD" w:rsidRDefault="00D831A6" w:rsidP="00D831A6">
      <w:pPr>
        <w:spacing w:after="240" w:line="276" w:lineRule="auto"/>
        <w:jc w:val="both"/>
        <w:rPr>
          <w:rFonts w:ascii="Calibri" w:hAnsi="Calibri" w:cs="Calibri"/>
          <w:color w:val="C00000"/>
        </w:rPr>
      </w:pPr>
      <w:r w:rsidRPr="00FD00FD">
        <w:rPr>
          <w:rFonts w:ascii="Calibri" w:hAnsi="Calibri" w:cs="Calibri"/>
          <w:b/>
          <w:bCs/>
          <w:color w:val="C00000"/>
        </w:rPr>
        <w:t>Ineligible costs</w:t>
      </w:r>
    </w:p>
    <w:p w14:paraId="272157AF" w14:textId="77777777" w:rsidR="00207015" w:rsidRPr="00FD00FD" w:rsidRDefault="00D831A6" w:rsidP="00207015">
      <w:pPr>
        <w:spacing w:after="240" w:line="276" w:lineRule="auto"/>
        <w:jc w:val="both"/>
        <w:rPr>
          <w:rFonts w:ascii="Calibri" w:hAnsi="Calibri" w:cs="Calibri"/>
        </w:rPr>
      </w:pPr>
      <w:r w:rsidRPr="00FD00FD">
        <w:rPr>
          <w:rFonts w:ascii="Calibri" w:hAnsi="Calibri" w:cs="Calibri"/>
        </w:rPr>
        <w:t xml:space="preserve">Financial resources within the donation cannot be used for: </w:t>
      </w:r>
    </w:p>
    <w:p w14:paraId="452D941D" w14:textId="77777777" w:rsidR="00D831A6" w:rsidRPr="00FD00FD" w:rsidRDefault="00D831A6" w:rsidP="00D831A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 xml:space="preserve">regranting,  </w:t>
      </w:r>
    </w:p>
    <w:p w14:paraId="0097F794" w14:textId="77777777" w:rsidR="00D831A6" w:rsidRPr="00FD00FD" w:rsidRDefault="00D831A6" w:rsidP="00D831A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b/>
        </w:rPr>
      </w:pPr>
      <w:r w:rsidRPr="00FD00FD">
        <w:rPr>
          <w:rFonts w:ascii="Calibri" w:hAnsi="Calibri" w:cs="Calibri"/>
        </w:rPr>
        <w:t>endowment fund,</w:t>
      </w:r>
      <w:r w:rsidRPr="00FD00FD">
        <w:rPr>
          <w:rFonts w:ascii="Calibri" w:hAnsi="Calibri" w:cs="Calibri"/>
          <w:b/>
        </w:rPr>
        <w:t xml:space="preserve"> </w:t>
      </w:r>
    </w:p>
    <w:p w14:paraId="6101907A" w14:textId="77777777" w:rsidR="00D831A6" w:rsidRPr="00FD00FD" w:rsidRDefault="00D831A6" w:rsidP="00D831A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lobbying expenditures,</w:t>
      </w:r>
    </w:p>
    <w:p w14:paraId="14107C81" w14:textId="77777777" w:rsidR="00D831A6" w:rsidRPr="00FD00FD" w:rsidRDefault="00D831A6" w:rsidP="00D831A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 xml:space="preserve">engaging in and supporting any form of terrorism or violence, </w:t>
      </w:r>
    </w:p>
    <w:p w14:paraId="57851A2F" w14:textId="77777777" w:rsidR="00D831A6" w:rsidRPr="00FD00FD" w:rsidRDefault="00D831A6" w:rsidP="00D831A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rPr>
      </w:pPr>
      <w:r w:rsidRPr="00FD00FD">
        <w:rPr>
          <w:rFonts w:ascii="Calibri" w:hAnsi="Calibri" w:cs="Calibri"/>
        </w:rPr>
        <w:t>supporting any religious or political activities.</w:t>
      </w:r>
    </w:p>
    <w:p w14:paraId="284A5531" w14:textId="77777777" w:rsidR="00D831A6" w:rsidRPr="00FD00FD" w:rsidRDefault="00D831A6" w:rsidP="00D831A6">
      <w:pPr>
        <w:pStyle w:val="Nagwek2"/>
        <w:spacing w:after="240" w:line="276" w:lineRule="auto"/>
        <w:rPr>
          <w:rFonts w:cs="Calibri"/>
          <w:color w:val="C00000"/>
          <w:szCs w:val="24"/>
          <w:lang w:val="en-US"/>
        </w:rPr>
      </w:pPr>
      <w:r w:rsidRPr="00FD00FD">
        <w:rPr>
          <w:rFonts w:cs="Calibri"/>
          <w:color w:val="C00000"/>
          <w:szCs w:val="24"/>
          <w:lang w:val="en-US"/>
        </w:rPr>
        <w:t>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36"/>
      </w:tblGrid>
      <w:tr w:rsidR="00D831A6" w:rsidRPr="00FD00FD" w14:paraId="028A8983" w14:textId="77777777" w:rsidTr="00521A33">
        <w:tc>
          <w:tcPr>
            <w:tcW w:w="4361" w:type="dxa"/>
          </w:tcPr>
          <w:p w14:paraId="46B303A7" w14:textId="4B3FB05A" w:rsidR="00D831A6" w:rsidRPr="00244685" w:rsidRDefault="00244685" w:rsidP="004364C8">
            <w:pPr>
              <w:spacing w:after="240" w:line="276" w:lineRule="auto"/>
              <w:rPr>
                <w:rFonts w:ascii="Calibri" w:hAnsi="Calibri" w:cs="Calibri"/>
                <w:color w:val="000000" w:themeColor="text1"/>
              </w:rPr>
            </w:pPr>
            <w:r w:rsidRPr="00244685">
              <w:rPr>
                <w:rFonts w:ascii="Calibri" w:hAnsi="Calibri" w:cs="Calibri"/>
                <w:color w:val="000000" w:themeColor="text1"/>
              </w:rPr>
              <w:t>October 15</w:t>
            </w:r>
            <w:r w:rsidR="00AA04DE" w:rsidRPr="00244685">
              <w:rPr>
                <w:rFonts w:ascii="Calibri" w:hAnsi="Calibri" w:cs="Calibri"/>
                <w:color w:val="000000" w:themeColor="text1"/>
              </w:rPr>
              <w:t>, 202</w:t>
            </w:r>
            <w:r w:rsidR="00021D9D" w:rsidRPr="00244685">
              <w:rPr>
                <w:rFonts w:ascii="Calibri" w:hAnsi="Calibri" w:cs="Calibri"/>
                <w:color w:val="000000" w:themeColor="text1"/>
              </w:rPr>
              <w:t>4</w:t>
            </w:r>
            <w:r w:rsidR="000029BE" w:rsidRPr="00244685">
              <w:rPr>
                <w:rFonts w:ascii="Calibri" w:hAnsi="Calibri" w:cs="Calibri"/>
                <w:color w:val="000000" w:themeColor="text1"/>
              </w:rPr>
              <w:t xml:space="preserve"> – </w:t>
            </w:r>
            <w:r w:rsidRPr="00244685">
              <w:rPr>
                <w:rFonts w:ascii="Calibri" w:hAnsi="Calibri" w:cs="Calibri"/>
                <w:color w:val="000000" w:themeColor="text1"/>
              </w:rPr>
              <w:t>November</w:t>
            </w:r>
            <w:r w:rsidR="00B00094">
              <w:rPr>
                <w:rFonts w:ascii="Calibri" w:hAnsi="Calibri" w:cs="Calibri"/>
                <w:color w:val="000000" w:themeColor="text1"/>
              </w:rPr>
              <w:t xml:space="preserve"> 15</w:t>
            </w:r>
            <w:r w:rsidR="00AA04DE" w:rsidRPr="00244685">
              <w:rPr>
                <w:rFonts w:ascii="Calibri" w:hAnsi="Calibri" w:cs="Calibri"/>
                <w:color w:val="000000" w:themeColor="text1"/>
              </w:rPr>
              <w:t>, 202</w:t>
            </w:r>
            <w:r w:rsidR="00021D9D" w:rsidRPr="00244685">
              <w:rPr>
                <w:rFonts w:ascii="Calibri" w:hAnsi="Calibri" w:cs="Calibri"/>
                <w:color w:val="000000" w:themeColor="text1"/>
              </w:rPr>
              <w:t>4</w:t>
            </w:r>
          </w:p>
        </w:tc>
        <w:tc>
          <w:tcPr>
            <w:tcW w:w="5417" w:type="dxa"/>
          </w:tcPr>
          <w:p w14:paraId="5CA0091D" w14:textId="77777777" w:rsidR="00D831A6" w:rsidRPr="00244685" w:rsidRDefault="00D831A6" w:rsidP="00521A33">
            <w:pPr>
              <w:spacing w:after="240" w:line="276" w:lineRule="auto"/>
              <w:rPr>
                <w:rFonts w:ascii="Calibri" w:hAnsi="Calibri" w:cs="Calibri"/>
                <w:color w:val="000000" w:themeColor="text1"/>
              </w:rPr>
            </w:pPr>
            <w:r w:rsidRPr="00244685">
              <w:rPr>
                <w:rFonts w:ascii="Calibri" w:hAnsi="Calibri" w:cs="Calibri"/>
                <w:color w:val="000000" w:themeColor="text1"/>
              </w:rPr>
              <w:t>Call for applications</w:t>
            </w:r>
          </w:p>
        </w:tc>
      </w:tr>
      <w:tr w:rsidR="00D831A6" w:rsidRPr="00FD00FD" w14:paraId="1268788D" w14:textId="77777777" w:rsidTr="00DC5D00">
        <w:trPr>
          <w:trHeight w:val="953"/>
        </w:trPr>
        <w:tc>
          <w:tcPr>
            <w:tcW w:w="4361" w:type="dxa"/>
          </w:tcPr>
          <w:p w14:paraId="17CA1041" w14:textId="54F67A71" w:rsidR="00D831A6" w:rsidRPr="00244685" w:rsidRDefault="000029BE" w:rsidP="00B63671">
            <w:pPr>
              <w:spacing w:after="240" w:line="276" w:lineRule="auto"/>
              <w:rPr>
                <w:rFonts w:ascii="Calibri" w:hAnsi="Calibri" w:cs="Calibri"/>
                <w:color w:val="000000" w:themeColor="text1"/>
              </w:rPr>
            </w:pPr>
            <w:r w:rsidRPr="00244685">
              <w:rPr>
                <w:rFonts w:ascii="Calibri" w:hAnsi="Calibri" w:cs="Calibri"/>
                <w:color w:val="000000" w:themeColor="text1"/>
              </w:rPr>
              <w:t xml:space="preserve">by </w:t>
            </w:r>
            <w:r w:rsidR="00244685" w:rsidRPr="00244685">
              <w:rPr>
                <w:rFonts w:ascii="Calibri" w:hAnsi="Calibri" w:cs="Calibri"/>
                <w:color w:val="000000" w:themeColor="text1"/>
              </w:rPr>
              <w:t>December 24</w:t>
            </w:r>
            <w:r w:rsidRPr="00244685">
              <w:rPr>
                <w:rFonts w:ascii="Calibri" w:hAnsi="Calibri" w:cs="Calibri"/>
                <w:color w:val="000000" w:themeColor="text1"/>
              </w:rPr>
              <w:t>, 202</w:t>
            </w:r>
            <w:r w:rsidR="00021D9D" w:rsidRPr="00244685">
              <w:rPr>
                <w:rFonts w:ascii="Calibri" w:hAnsi="Calibri" w:cs="Calibri"/>
                <w:color w:val="000000" w:themeColor="text1"/>
              </w:rPr>
              <w:t>4</w:t>
            </w:r>
          </w:p>
        </w:tc>
        <w:tc>
          <w:tcPr>
            <w:tcW w:w="5417" w:type="dxa"/>
          </w:tcPr>
          <w:p w14:paraId="3DDE40CB" w14:textId="6EBA350E" w:rsidR="00D831A6" w:rsidRPr="00244685" w:rsidRDefault="00D831A6" w:rsidP="00B63671">
            <w:pPr>
              <w:spacing w:after="240" w:line="276" w:lineRule="auto"/>
              <w:rPr>
                <w:rFonts w:ascii="Calibri" w:hAnsi="Calibri" w:cs="Calibri"/>
                <w:color w:val="000000" w:themeColor="text1"/>
              </w:rPr>
            </w:pPr>
            <w:r w:rsidRPr="00244685">
              <w:rPr>
                <w:rFonts w:ascii="Calibri" w:hAnsi="Calibri" w:cs="Calibri"/>
                <w:color w:val="000000" w:themeColor="text1"/>
              </w:rPr>
              <w:t xml:space="preserve">The Grant Committee meeting and announcement of the </w:t>
            </w:r>
            <w:r w:rsidR="00021D9D" w:rsidRPr="00244685">
              <w:rPr>
                <w:rFonts w:ascii="Calibri" w:hAnsi="Calibri" w:cs="Calibri"/>
                <w:color w:val="000000" w:themeColor="text1"/>
              </w:rPr>
              <w:t>8</w:t>
            </w:r>
            <w:r w:rsidR="00FF6B8E" w:rsidRPr="00244685">
              <w:rPr>
                <w:rFonts w:ascii="Calibri" w:hAnsi="Calibri" w:cs="Calibri"/>
                <w:color w:val="000000" w:themeColor="text1"/>
                <w:vertAlign w:val="superscript"/>
              </w:rPr>
              <w:t>th</w:t>
            </w:r>
            <w:r w:rsidR="00AA04DE" w:rsidRPr="00244685">
              <w:rPr>
                <w:rFonts w:ascii="Calibri" w:hAnsi="Calibri" w:cs="Calibri"/>
                <w:color w:val="000000" w:themeColor="text1"/>
              </w:rPr>
              <w:t xml:space="preserve"> </w:t>
            </w:r>
            <w:r w:rsidRPr="00244685">
              <w:rPr>
                <w:rFonts w:ascii="Calibri" w:hAnsi="Calibri" w:cs="Calibri"/>
                <w:color w:val="000000" w:themeColor="text1"/>
              </w:rPr>
              <w:t>grant round results</w:t>
            </w:r>
          </w:p>
        </w:tc>
      </w:tr>
      <w:tr w:rsidR="00D831A6" w:rsidRPr="00FD00FD" w14:paraId="3F588440" w14:textId="77777777" w:rsidTr="00521A33">
        <w:tc>
          <w:tcPr>
            <w:tcW w:w="4361" w:type="dxa"/>
          </w:tcPr>
          <w:p w14:paraId="4CE573AB" w14:textId="03F27FED" w:rsidR="00D831A6" w:rsidRPr="00244685" w:rsidRDefault="004A6C14" w:rsidP="00FE5D70">
            <w:pPr>
              <w:spacing w:after="240" w:line="276" w:lineRule="auto"/>
              <w:rPr>
                <w:rFonts w:ascii="Calibri" w:hAnsi="Calibri" w:cs="Calibri"/>
                <w:color w:val="000000" w:themeColor="text1"/>
              </w:rPr>
            </w:pPr>
            <w:r w:rsidRPr="00244685">
              <w:rPr>
                <w:rFonts w:ascii="Calibri" w:hAnsi="Calibri" w:cs="Calibri"/>
                <w:color w:val="000000" w:themeColor="text1"/>
              </w:rPr>
              <w:t xml:space="preserve">by </w:t>
            </w:r>
            <w:r w:rsidR="00244685" w:rsidRPr="00244685">
              <w:rPr>
                <w:rFonts w:ascii="Calibri" w:hAnsi="Calibri" w:cs="Calibri"/>
                <w:color w:val="000000" w:themeColor="text1"/>
              </w:rPr>
              <w:t>January 1</w:t>
            </w:r>
            <w:r w:rsidR="00AA04DE" w:rsidRPr="00244685">
              <w:rPr>
                <w:rFonts w:ascii="Calibri" w:hAnsi="Calibri" w:cs="Calibri"/>
                <w:color w:val="000000" w:themeColor="text1"/>
              </w:rPr>
              <w:t>, 202</w:t>
            </w:r>
            <w:r w:rsidR="00244685" w:rsidRPr="00244685">
              <w:rPr>
                <w:rFonts w:ascii="Calibri" w:hAnsi="Calibri" w:cs="Calibri"/>
                <w:color w:val="000000" w:themeColor="text1"/>
              </w:rPr>
              <w:t>5</w:t>
            </w:r>
          </w:p>
        </w:tc>
        <w:tc>
          <w:tcPr>
            <w:tcW w:w="5417" w:type="dxa"/>
          </w:tcPr>
          <w:p w14:paraId="199334AD" w14:textId="77777777" w:rsidR="00D831A6" w:rsidRPr="00244685" w:rsidRDefault="00D831A6" w:rsidP="00207015">
            <w:pPr>
              <w:spacing w:after="240" w:line="276" w:lineRule="auto"/>
              <w:rPr>
                <w:rFonts w:ascii="Calibri" w:hAnsi="Calibri" w:cs="Calibri"/>
                <w:color w:val="000000" w:themeColor="text1"/>
              </w:rPr>
            </w:pPr>
            <w:r w:rsidRPr="00244685">
              <w:rPr>
                <w:rFonts w:ascii="Calibri" w:hAnsi="Calibri" w:cs="Calibri"/>
                <w:color w:val="000000" w:themeColor="text1"/>
              </w:rPr>
              <w:t xml:space="preserve">Preparation </w:t>
            </w:r>
            <w:r w:rsidR="00207015" w:rsidRPr="00244685">
              <w:rPr>
                <w:rFonts w:ascii="Calibri" w:hAnsi="Calibri" w:cs="Calibri"/>
                <w:color w:val="000000" w:themeColor="text1"/>
              </w:rPr>
              <w:t xml:space="preserve">and signing </w:t>
            </w:r>
            <w:r w:rsidRPr="00244685">
              <w:rPr>
                <w:rFonts w:ascii="Calibri" w:hAnsi="Calibri" w:cs="Calibri"/>
                <w:color w:val="000000" w:themeColor="text1"/>
              </w:rPr>
              <w:t>grant agreements</w:t>
            </w:r>
          </w:p>
        </w:tc>
      </w:tr>
      <w:tr w:rsidR="00D831A6" w:rsidRPr="00FD00FD" w14:paraId="2B655905" w14:textId="77777777" w:rsidTr="00521A33">
        <w:tc>
          <w:tcPr>
            <w:tcW w:w="4361" w:type="dxa"/>
          </w:tcPr>
          <w:p w14:paraId="41D655F4" w14:textId="376B8E45" w:rsidR="00D831A6" w:rsidRPr="00244685" w:rsidRDefault="00244685" w:rsidP="00B63671">
            <w:pPr>
              <w:spacing w:after="240" w:line="276" w:lineRule="auto"/>
              <w:rPr>
                <w:rFonts w:ascii="Calibri" w:hAnsi="Calibri" w:cs="Calibri"/>
                <w:color w:val="000000" w:themeColor="text1"/>
              </w:rPr>
            </w:pPr>
            <w:r w:rsidRPr="00244685">
              <w:rPr>
                <w:rFonts w:ascii="Calibri" w:hAnsi="Calibri" w:cs="Calibri"/>
                <w:color w:val="000000" w:themeColor="text1"/>
              </w:rPr>
              <w:t>January</w:t>
            </w:r>
            <w:r w:rsidR="00AA04DE" w:rsidRPr="00244685">
              <w:rPr>
                <w:rFonts w:ascii="Calibri" w:hAnsi="Calibri" w:cs="Calibri"/>
                <w:color w:val="000000" w:themeColor="text1"/>
              </w:rPr>
              <w:t xml:space="preserve"> </w:t>
            </w:r>
            <w:r w:rsidR="00DC5D00" w:rsidRPr="00244685">
              <w:rPr>
                <w:rFonts w:ascii="Calibri" w:hAnsi="Calibri" w:cs="Calibri"/>
                <w:color w:val="000000" w:themeColor="text1"/>
              </w:rPr>
              <w:t>1, 202</w:t>
            </w:r>
            <w:r w:rsidRPr="00244685">
              <w:rPr>
                <w:rFonts w:ascii="Calibri" w:hAnsi="Calibri" w:cs="Calibri"/>
                <w:color w:val="000000" w:themeColor="text1"/>
              </w:rPr>
              <w:t>5</w:t>
            </w:r>
            <w:r w:rsidR="00D831A6" w:rsidRPr="00244685">
              <w:rPr>
                <w:rFonts w:ascii="Calibri" w:hAnsi="Calibri" w:cs="Calibri"/>
                <w:color w:val="000000" w:themeColor="text1"/>
              </w:rPr>
              <w:t xml:space="preserve"> – </w:t>
            </w:r>
            <w:r w:rsidRPr="00244685">
              <w:rPr>
                <w:rFonts w:ascii="Calibri" w:hAnsi="Calibri" w:cs="Calibri"/>
                <w:color w:val="000000" w:themeColor="text1"/>
              </w:rPr>
              <w:t>June</w:t>
            </w:r>
            <w:r w:rsidR="00021D9D" w:rsidRPr="00244685">
              <w:rPr>
                <w:rFonts w:ascii="Calibri" w:hAnsi="Calibri" w:cs="Calibri"/>
                <w:color w:val="000000" w:themeColor="text1"/>
              </w:rPr>
              <w:t xml:space="preserve"> </w:t>
            </w:r>
            <w:r w:rsidR="002D677A" w:rsidRPr="00244685">
              <w:rPr>
                <w:rFonts w:ascii="Calibri" w:hAnsi="Calibri" w:cs="Calibri"/>
                <w:color w:val="000000" w:themeColor="text1"/>
              </w:rPr>
              <w:t>3</w:t>
            </w:r>
            <w:r w:rsidRPr="00244685">
              <w:rPr>
                <w:rFonts w:ascii="Calibri" w:hAnsi="Calibri" w:cs="Calibri"/>
                <w:color w:val="000000" w:themeColor="text1"/>
              </w:rPr>
              <w:t>0</w:t>
            </w:r>
            <w:r w:rsidR="002D677A" w:rsidRPr="00244685">
              <w:rPr>
                <w:rFonts w:ascii="Calibri" w:hAnsi="Calibri" w:cs="Calibri"/>
                <w:color w:val="000000" w:themeColor="text1"/>
              </w:rPr>
              <w:t>, 20</w:t>
            </w:r>
            <w:r w:rsidR="00DC5D00" w:rsidRPr="00244685">
              <w:rPr>
                <w:rFonts w:ascii="Calibri" w:hAnsi="Calibri" w:cs="Calibri"/>
                <w:color w:val="000000" w:themeColor="text1"/>
              </w:rPr>
              <w:t>2</w:t>
            </w:r>
            <w:r w:rsidR="00021D9D" w:rsidRPr="00244685">
              <w:rPr>
                <w:rFonts w:ascii="Calibri" w:hAnsi="Calibri" w:cs="Calibri"/>
                <w:color w:val="000000" w:themeColor="text1"/>
              </w:rPr>
              <w:t>5</w:t>
            </w:r>
          </w:p>
        </w:tc>
        <w:tc>
          <w:tcPr>
            <w:tcW w:w="5417" w:type="dxa"/>
          </w:tcPr>
          <w:p w14:paraId="56AC4F26" w14:textId="77777777" w:rsidR="00D831A6" w:rsidRPr="00244685" w:rsidRDefault="00D831A6" w:rsidP="00521A33">
            <w:pPr>
              <w:spacing w:after="240" w:line="276" w:lineRule="auto"/>
              <w:rPr>
                <w:rFonts w:ascii="Calibri" w:hAnsi="Calibri" w:cs="Calibri"/>
                <w:color w:val="000000" w:themeColor="text1"/>
              </w:rPr>
            </w:pPr>
            <w:r w:rsidRPr="00244685">
              <w:rPr>
                <w:rFonts w:ascii="Calibri" w:hAnsi="Calibri" w:cs="Calibri"/>
                <w:color w:val="000000" w:themeColor="text1"/>
              </w:rPr>
              <w:t>Projects’ implementation</w:t>
            </w:r>
          </w:p>
        </w:tc>
      </w:tr>
      <w:tr w:rsidR="00D831A6" w:rsidRPr="00FD00FD" w14:paraId="2F05A433" w14:textId="77777777" w:rsidTr="00521A33">
        <w:tc>
          <w:tcPr>
            <w:tcW w:w="4361" w:type="dxa"/>
          </w:tcPr>
          <w:p w14:paraId="6A14E417" w14:textId="4F8C3B5A" w:rsidR="00D831A6" w:rsidRPr="00244685" w:rsidRDefault="00244685" w:rsidP="00021D9D">
            <w:pPr>
              <w:spacing w:after="240" w:line="276" w:lineRule="auto"/>
              <w:rPr>
                <w:rFonts w:ascii="Calibri" w:hAnsi="Calibri" w:cs="Calibri"/>
                <w:color w:val="000000" w:themeColor="text1"/>
              </w:rPr>
            </w:pPr>
            <w:r w:rsidRPr="00244685">
              <w:rPr>
                <w:rFonts w:ascii="Calibri" w:hAnsi="Calibri" w:cs="Calibri"/>
                <w:color w:val="000000" w:themeColor="text1"/>
              </w:rPr>
              <w:t>July</w:t>
            </w:r>
            <w:r w:rsidR="00021D9D" w:rsidRPr="00244685">
              <w:rPr>
                <w:rFonts w:ascii="Calibri" w:hAnsi="Calibri" w:cs="Calibri"/>
                <w:color w:val="000000" w:themeColor="text1"/>
              </w:rPr>
              <w:t xml:space="preserve"> </w:t>
            </w:r>
            <w:r w:rsidR="00AA04DE" w:rsidRPr="00244685">
              <w:rPr>
                <w:rFonts w:ascii="Calibri" w:hAnsi="Calibri" w:cs="Calibri"/>
                <w:color w:val="000000" w:themeColor="text1"/>
              </w:rPr>
              <w:t>3</w:t>
            </w:r>
            <w:r w:rsidRPr="00244685">
              <w:rPr>
                <w:rFonts w:ascii="Calibri" w:hAnsi="Calibri" w:cs="Calibri"/>
                <w:color w:val="000000" w:themeColor="text1"/>
              </w:rPr>
              <w:t>1</w:t>
            </w:r>
            <w:r w:rsidR="00AA04DE" w:rsidRPr="00244685">
              <w:rPr>
                <w:rFonts w:ascii="Calibri" w:hAnsi="Calibri" w:cs="Calibri"/>
                <w:color w:val="000000" w:themeColor="text1"/>
              </w:rPr>
              <w:t>, 202</w:t>
            </w:r>
            <w:r w:rsidR="00021D9D" w:rsidRPr="00244685">
              <w:rPr>
                <w:rFonts w:ascii="Calibri" w:hAnsi="Calibri" w:cs="Calibri"/>
                <w:color w:val="000000" w:themeColor="text1"/>
              </w:rPr>
              <w:t>5</w:t>
            </w:r>
          </w:p>
        </w:tc>
        <w:tc>
          <w:tcPr>
            <w:tcW w:w="5417" w:type="dxa"/>
          </w:tcPr>
          <w:p w14:paraId="3E7F26F0" w14:textId="77777777" w:rsidR="00D831A6" w:rsidRPr="00244685" w:rsidRDefault="00BC2A01" w:rsidP="00521A33">
            <w:pPr>
              <w:spacing w:after="240" w:line="276" w:lineRule="auto"/>
              <w:rPr>
                <w:rFonts w:ascii="Calibri" w:hAnsi="Calibri" w:cs="Calibri"/>
                <w:color w:val="000000" w:themeColor="text1"/>
              </w:rPr>
            </w:pPr>
            <w:r w:rsidRPr="00244685">
              <w:rPr>
                <w:rFonts w:ascii="Calibri" w:hAnsi="Calibri" w:cs="Calibri"/>
                <w:color w:val="000000" w:themeColor="text1"/>
              </w:rPr>
              <w:t>Deadline for r</w:t>
            </w:r>
            <w:r w:rsidR="00D831A6" w:rsidRPr="00244685">
              <w:rPr>
                <w:rFonts w:ascii="Calibri" w:hAnsi="Calibri" w:cs="Calibri"/>
                <w:color w:val="000000" w:themeColor="text1"/>
              </w:rPr>
              <w:t>eporting</w:t>
            </w:r>
          </w:p>
        </w:tc>
      </w:tr>
    </w:tbl>
    <w:p w14:paraId="2B3CEDD3" w14:textId="77777777" w:rsidR="004A6C14" w:rsidRDefault="00207015" w:rsidP="00FD00FD">
      <w:pPr>
        <w:spacing w:after="240" w:line="276" w:lineRule="auto"/>
        <w:rPr>
          <w:rFonts w:ascii="Calibri" w:hAnsi="Calibri" w:cs="Calibri"/>
          <w:b/>
          <w:color w:val="C00000"/>
        </w:rPr>
      </w:pPr>
      <w:bookmarkStart w:id="2" w:name="_Innovative_grants"/>
      <w:bookmarkStart w:id="3" w:name="_THE_LIST_OF"/>
      <w:bookmarkEnd w:id="2"/>
      <w:bookmarkEnd w:id="3"/>
      <w:r w:rsidRPr="00FD00FD">
        <w:rPr>
          <w:rFonts w:ascii="Calibri" w:hAnsi="Calibri" w:cs="Calibri"/>
          <w:b/>
          <w:bCs/>
          <w:color w:val="F79646"/>
        </w:rPr>
        <w:lastRenderedPageBreak/>
        <w:br/>
      </w:r>
    </w:p>
    <w:p w14:paraId="52EC7735" w14:textId="77777777" w:rsidR="004A6C14" w:rsidRDefault="004A6C14" w:rsidP="00FD00FD">
      <w:pPr>
        <w:spacing w:after="240" w:line="276" w:lineRule="auto"/>
        <w:rPr>
          <w:rFonts w:ascii="Calibri" w:hAnsi="Calibri" w:cs="Calibri"/>
          <w:b/>
          <w:color w:val="C00000"/>
        </w:rPr>
      </w:pPr>
    </w:p>
    <w:p w14:paraId="0678F84C" w14:textId="5B7C844D" w:rsidR="00FD00FD" w:rsidRPr="00733E3A" w:rsidRDefault="00D831A6" w:rsidP="00FD00FD">
      <w:pPr>
        <w:spacing w:after="240" w:line="276" w:lineRule="auto"/>
        <w:rPr>
          <w:rFonts w:ascii="Calibri" w:hAnsi="Calibri" w:cs="Calibri"/>
          <w:b/>
          <w:color w:val="C00000"/>
        </w:rPr>
      </w:pPr>
      <w:r w:rsidRPr="00733E3A">
        <w:rPr>
          <w:rFonts w:ascii="Calibri" w:hAnsi="Calibri" w:cs="Calibri"/>
          <w:b/>
          <w:color w:val="C00000"/>
        </w:rPr>
        <w:t>FINAL PROVISIONS</w:t>
      </w:r>
    </w:p>
    <w:p w14:paraId="69DA1ED3" w14:textId="77777777" w:rsidR="00FD00FD" w:rsidRPr="00FD00FD" w:rsidRDefault="00FD00FD" w:rsidP="00FD00F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libri" w:hAnsi="Calibri" w:cs="Calibri"/>
          <w:bCs/>
        </w:rPr>
      </w:pPr>
      <w:r w:rsidRPr="00FD00FD">
        <w:rPr>
          <w:rFonts w:ascii="Calibri" w:hAnsi="Calibri" w:cs="Calibri"/>
        </w:rPr>
        <w:t xml:space="preserve">When applying for a competition, an organization declares that its activities are in accordance with the following set of principles </w:t>
      </w:r>
      <w:r w:rsidR="000D3DAB">
        <w:rPr>
          <w:rFonts w:ascii="Calibri" w:hAnsi="Calibri" w:cs="Calibri"/>
        </w:rPr>
        <w:t>stated in</w:t>
      </w:r>
      <w:r w:rsidR="000D3DAB" w:rsidRPr="00FD00FD">
        <w:rPr>
          <w:rFonts w:ascii="Calibri" w:hAnsi="Calibri" w:cs="Calibri"/>
        </w:rPr>
        <w:t xml:space="preserve"> </w:t>
      </w:r>
      <w:hyperlink r:id="rId16" w:history="1">
        <w:r w:rsidRPr="000D3DAB">
          <w:rPr>
            <w:rStyle w:val="Hipercze"/>
            <w:rFonts w:ascii="Calibri" w:hAnsi="Calibri" w:cs="Calibri"/>
          </w:rPr>
          <w:t>TEN WAYS FOR Community Foundations to Consider Diversity and Inclusive Practices, Council on Foundations</w:t>
        </w:r>
      </w:hyperlink>
      <w:r w:rsidRPr="00FD00FD">
        <w:rPr>
          <w:rFonts w:ascii="Calibri" w:hAnsi="Calibri" w:cs="Calibri"/>
        </w:rPr>
        <w:t xml:space="preserve">: </w:t>
      </w:r>
    </w:p>
    <w:p w14:paraId="6FDD6CBA" w14:textId="77777777" w:rsidR="00FD00FD" w:rsidRPr="00FD00FD" w:rsidRDefault="00FD00FD" w:rsidP="00FD00FD">
      <w:pPr>
        <w:pStyle w:val="Tekstpodstawowywcity2"/>
        <w:numPr>
          <w:ilvl w:val="0"/>
          <w:numId w:val="13"/>
        </w:numPr>
        <w:spacing w:after="0" w:line="276" w:lineRule="auto"/>
        <w:ind w:right="152"/>
        <w:jc w:val="both"/>
        <w:rPr>
          <w:rFonts w:ascii="Calibri" w:hAnsi="Calibri" w:cs="Calibri"/>
          <w:lang w:val="en-US"/>
        </w:rPr>
      </w:pPr>
      <w:r w:rsidRPr="00FD00FD">
        <w:rPr>
          <w:rFonts w:ascii="Calibri" w:hAnsi="Calibri" w:cs="Calibri"/>
          <w:lang w:val="en-US"/>
        </w:rPr>
        <w:t>Consider how diversity and inclusive practices relate to your community foundation’s mission and values and the region and populations the foundation serves.</w:t>
      </w:r>
    </w:p>
    <w:p w14:paraId="1CA100E0" w14:textId="77777777" w:rsidR="00FD00FD" w:rsidRPr="00FD00FD" w:rsidRDefault="00FD00FD" w:rsidP="00FD00FD">
      <w:pPr>
        <w:pStyle w:val="Tekstpodstawowywcity2"/>
        <w:numPr>
          <w:ilvl w:val="0"/>
          <w:numId w:val="13"/>
        </w:numPr>
        <w:spacing w:after="0" w:line="276" w:lineRule="auto"/>
        <w:ind w:right="152"/>
        <w:jc w:val="both"/>
        <w:rPr>
          <w:rFonts w:ascii="Calibri" w:hAnsi="Calibri" w:cs="Calibri"/>
          <w:lang w:val="en-US"/>
        </w:rPr>
      </w:pPr>
      <w:r w:rsidRPr="00FD00FD">
        <w:rPr>
          <w:rFonts w:ascii="Calibri" w:hAnsi="Calibri" w:cs="Calibri"/>
          <w:lang w:val="en-US"/>
        </w:rPr>
        <w:t>Determine whether your board membership, volunteers, advisory committees, and governance offer opportunities to enhance the foundation’s diversity and inclusiveness.</w:t>
      </w:r>
    </w:p>
    <w:p w14:paraId="67AB5B07" w14:textId="77777777" w:rsidR="00FD00FD" w:rsidRPr="00FD00FD" w:rsidRDefault="00FD00FD" w:rsidP="00FD00FD">
      <w:pPr>
        <w:pStyle w:val="Tekstpodstawowywcity2"/>
        <w:numPr>
          <w:ilvl w:val="0"/>
          <w:numId w:val="13"/>
        </w:numPr>
        <w:spacing w:after="0" w:line="276" w:lineRule="auto"/>
        <w:ind w:right="152"/>
        <w:jc w:val="both"/>
        <w:rPr>
          <w:rFonts w:ascii="Calibri" w:hAnsi="Calibri" w:cs="Calibri"/>
          <w:lang w:val="en-US"/>
        </w:rPr>
      </w:pPr>
      <w:r w:rsidRPr="00FD00FD">
        <w:rPr>
          <w:rFonts w:ascii="Calibri" w:hAnsi="Calibri" w:cs="Calibri"/>
          <w:lang w:val="en-US"/>
        </w:rPr>
        <w:t>Cultivate an internal culture, policies, and procedures that reflect your foundation’s commitment to diversity and inclusive practices.</w:t>
      </w:r>
    </w:p>
    <w:p w14:paraId="33D00A96" w14:textId="77777777" w:rsidR="00FD00FD" w:rsidRPr="00FD00FD" w:rsidRDefault="00FD00FD" w:rsidP="00FD00FD">
      <w:pPr>
        <w:pStyle w:val="Tekstpodstawowywcity2"/>
        <w:numPr>
          <w:ilvl w:val="0"/>
          <w:numId w:val="13"/>
        </w:numPr>
        <w:spacing w:after="0" w:line="276" w:lineRule="auto"/>
        <w:ind w:right="152"/>
        <w:jc w:val="both"/>
        <w:rPr>
          <w:rFonts w:ascii="Calibri" w:hAnsi="Calibri" w:cs="Calibri"/>
          <w:lang w:val="en-US"/>
        </w:rPr>
      </w:pPr>
      <w:r w:rsidRPr="00FD00FD">
        <w:rPr>
          <w:rFonts w:ascii="Calibri" w:hAnsi="Calibri" w:cs="Calibri"/>
          <w:lang w:val="en-US"/>
        </w:rPr>
        <w:t>Invite more diverse donors and perspectives into philanthropy, through new giving vehicles and leadership opportunities.</w:t>
      </w:r>
    </w:p>
    <w:p w14:paraId="4F32FDAC" w14:textId="77777777" w:rsidR="00FD00FD" w:rsidRPr="00FD00FD" w:rsidRDefault="00FD00FD" w:rsidP="00FD00FD">
      <w:pPr>
        <w:pStyle w:val="Tekstpodstawowywcity2"/>
        <w:numPr>
          <w:ilvl w:val="0"/>
          <w:numId w:val="13"/>
        </w:numPr>
        <w:spacing w:after="0" w:line="276" w:lineRule="auto"/>
        <w:ind w:right="152"/>
        <w:jc w:val="both"/>
        <w:rPr>
          <w:rFonts w:ascii="Calibri" w:hAnsi="Calibri" w:cs="Calibri"/>
          <w:lang w:val="en-US"/>
        </w:rPr>
      </w:pPr>
      <w:r w:rsidRPr="00FD00FD">
        <w:rPr>
          <w:rFonts w:ascii="Calibri" w:hAnsi="Calibri" w:cs="Calibri"/>
          <w:lang w:val="en-US"/>
        </w:rPr>
        <w:t>Hire staff from diverse populations, viewpoints, and experiences.</w:t>
      </w:r>
    </w:p>
    <w:p w14:paraId="723A9FE0" w14:textId="77777777" w:rsidR="00FD00FD" w:rsidRPr="00FD00FD" w:rsidRDefault="00FD00FD" w:rsidP="00FD00FD">
      <w:pPr>
        <w:pStyle w:val="Tekstpodstawowywcity2"/>
        <w:numPr>
          <w:ilvl w:val="0"/>
          <w:numId w:val="13"/>
        </w:numPr>
        <w:spacing w:after="0" w:line="276" w:lineRule="auto"/>
        <w:ind w:right="152"/>
        <w:jc w:val="both"/>
        <w:rPr>
          <w:rFonts w:ascii="Calibri" w:hAnsi="Calibri" w:cs="Calibri"/>
          <w:lang w:val="en-US"/>
        </w:rPr>
      </w:pPr>
      <w:r w:rsidRPr="00FD00FD">
        <w:rPr>
          <w:rFonts w:ascii="Calibri" w:hAnsi="Calibri" w:cs="Calibri"/>
          <w:lang w:val="en-US"/>
        </w:rPr>
        <w:t>Seek contractors and vendors from diverse backgrounds, communities, and populations.</w:t>
      </w:r>
    </w:p>
    <w:p w14:paraId="4E143FE6" w14:textId="77777777" w:rsidR="00FD00FD" w:rsidRPr="00FD00FD" w:rsidRDefault="00FD00FD" w:rsidP="00FD00FD">
      <w:pPr>
        <w:pStyle w:val="Tekstpodstawowywcity2"/>
        <w:numPr>
          <w:ilvl w:val="0"/>
          <w:numId w:val="13"/>
        </w:numPr>
        <w:spacing w:after="0" w:line="276" w:lineRule="auto"/>
        <w:ind w:right="152"/>
        <w:jc w:val="both"/>
        <w:rPr>
          <w:rFonts w:ascii="Calibri" w:hAnsi="Calibri" w:cs="Calibri"/>
          <w:lang w:val="en-US"/>
        </w:rPr>
      </w:pPr>
      <w:r w:rsidRPr="00FD00FD">
        <w:rPr>
          <w:rFonts w:ascii="Calibri" w:hAnsi="Calibri" w:cs="Calibri"/>
          <w:lang w:val="en-US"/>
        </w:rPr>
        <w:t>Consider and enhance the impact of your foundation’s grantmaking in support of diverse communities and populations.</w:t>
      </w:r>
    </w:p>
    <w:p w14:paraId="79E42734" w14:textId="77777777" w:rsidR="00FD00FD" w:rsidRPr="00FD00FD" w:rsidRDefault="00FD00FD" w:rsidP="00FD00FD">
      <w:pPr>
        <w:pStyle w:val="Tekstpodstawowywcity2"/>
        <w:numPr>
          <w:ilvl w:val="0"/>
          <w:numId w:val="13"/>
        </w:numPr>
        <w:spacing w:after="0" w:line="276" w:lineRule="auto"/>
        <w:ind w:right="152"/>
        <w:jc w:val="both"/>
        <w:rPr>
          <w:rFonts w:ascii="Calibri" w:hAnsi="Calibri" w:cs="Calibri"/>
          <w:lang w:val="en-US"/>
        </w:rPr>
      </w:pPr>
      <w:r w:rsidRPr="00FD00FD">
        <w:rPr>
          <w:rFonts w:ascii="Calibri" w:hAnsi="Calibri" w:cs="Calibri"/>
          <w:lang w:val="en-US"/>
        </w:rPr>
        <w:t>Assess how your foundation is perceived by the public, especially diverse populations, grantees, applicants denied funding, and organizations that have not sought funding from your foundation.</w:t>
      </w:r>
    </w:p>
    <w:p w14:paraId="40C0EF20" w14:textId="77777777" w:rsidR="00FD00FD" w:rsidRPr="00FD00FD" w:rsidRDefault="00FD00FD" w:rsidP="00FD00FD">
      <w:pPr>
        <w:pStyle w:val="Tekstpodstawowywcity2"/>
        <w:numPr>
          <w:ilvl w:val="0"/>
          <w:numId w:val="13"/>
        </w:numPr>
        <w:spacing w:after="0" w:line="276" w:lineRule="auto"/>
        <w:ind w:right="152"/>
        <w:jc w:val="both"/>
        <w:rPr>
          <w:rFonts w:ascii="Calibri" w:hAnsi="Calibri" w:cs="Calibri"/>
          <w:lang w:val="en-US"/>
        </w:rPr>
      </w:pPr>
      <w:r w:rsidRPr="00FD00FD">
        <w:rPr>
          <w:rFonts w:ascii="Calibri" w:hAnsi="Calibri" w:cs="Calibri"/>
          <w:lang w:val="en-US"/>
        </w:rPr>
        <w:t>Consider ways to model inclusive practices in your role as a community and philanthropic leader.</w:t>
      </w:r>
    </w:p>
    <w:p w14:paraId="44A27491" w14:textId="77777777" w:rsidR="00FD00FD" w:rsidRPr="00FD00FD" w:rsidRDefault="00FD00FD" w:rsidP="00FD00FD">
      <w:pPr>
        <w:pStyle w:val="Tekstpodstawowywcity2"/>
        <w:numPr>
          <w:ilvl w:val="0"/>
          <w:numId w:val="13"/>
        </w:numPr>
        <w:spacing w:after="0" w:line="276" w:lineRule="auto"/>
        <w:ind w:right="152"/>
        <w:jc w:val="both"/>
        <w:rPr>
          <w:rFonts w:ascii="Calibri" w:hAnsi="Calibri" w:cs="Calibri"/>
          <w:lang w:val="en-US"/>
        </w:rPr>
      </w:pPr>
      <w:r w:rsidRPr="00FD00FD">
        <w:rPr>
          <w:rFonts w:ascii="Calibri" w:hAnsi="Calibri" w:cs="Calibri"/>
          <w:lang w:val="en-US"/>
        </w:rPr>
        <w:t>Share what your foundation is learning about diversity and inclusive practices.</w:t>
      </w:r>
    </w:p>
    <w:p w14:paraId="275EC5A1" w14:textId="77777777" w:rsidR="00FD00FD" w:rsidRPr="00FD00FD" w:rsidRDefault="00FD00FD" w:rsidP="00FD00FD">
      <w:pPr>
        <w:pStyle w:val="Tekstpodstawowywcity2"/>
        <w:spacing w:after="240" w:line="276" w:lineRule="auto"/>
        <w:ind w:left="360" w:right="152"/>
        <w:jc w:val="both"/>
        <w:rPr>
          <w:rFonts w:ascii="Calibri" w:hAnsi="Calibri" w:cs="Calibri"/>
          <w:lang w:val="en-US"/>
        </w:rPr>
      </w:pPr>
    </w:p>
    <w:p w14:paraId="79D07AFD" w14:textId="77777777" w:rsidR="00D01923" w:rsidRDefault="00FD00FD" w:rsidP="00D01923">
      <w:pPr>
        <w:pStyle w:val="Tekstpodstawowywcity2"/>
        <w:spacing w:after="240" w:line="276" w:lineRule="auto"/>
        <w:ind w:left="360" w:right="152"/>
        <w:jc w:val="both"/>
        <w:rPr>
          <w:rFonts w:ascii="Calibri" w:hAnsi="Calibri" w:cs="Calibri"/>
          <w:color w:val="000000" w:themeColor="text1"/>
          <w:lang w:val="en-US"/>
        </w:rPr>
      </w:pPr>
      <w:r w:rsidRPr="00FD00FD">
        <w:rPr>
          <w:rFonts w:ascii="Calibri" w:hAnsi="Calibri" w:cs="Calibri"/>
          <w:lang w:val="en-US"/>
        </w:rPr>
        <w:t xml:space="preserve">More information about those principles can be found here: </w:t>
      </w:r>
      <w:hyperlink r:id="rId17" w:history="1">
        <w:r w:rsidR="00D01923" w:rsidRPr="00E874F2">
          <w:rPr>
            <w:rStyle w:val="Hipercze"/>
            <w:rFonts w:ascii="Calibri" w:hAnsi="Calibri" w:cs="Calibri"/>
            <w:color w:val="000000" w:themeColor="text1"/>
            <w:lang w:val="en-US"/>
          </w:rPr>
          <w:t>link</w:t>
        </w:r>
      </w:hyperlink>
      <w:r w:rsidR="00D01923" w:rsidRPr="00E874F2">
        <w:rPr>
          <w:rFonts w:ascii="Calibri" w:hAnsi="Calibri" w:cs="Calibri"/>
          <w:color w:val="000000" w:themeColor="text1"/>
          <w:lang w:val="en-US"/>
        </w:rPr>
        <w:t>.</w:t>
      </w:r>
    </w:p>
    <w:p w14:paraId="2124C9AA" w14:textId="77777777" w:rsidR="00FD00FD" w:rsidRDefault="00D831A6" w:rsidP="00FD00FD">
      <w:pPr>
        <w:pStyle w:val="Tekstpodstawowywcity2"/>
        <w:numPr>
          <w:ilvl w:val="0"/>
          <w:numId w:val="22"/>
        </w:numPr>
        <w:spacing w:after="240" w:line="276" w:lineRule="auto"/>
        <w:ind w:right="152"/>
        <w:jc w:val="both"/>
        <w:rPr>
          <w:rFonts w:ascii="Calibri" w:hAnsi="Calibri" w:cs="Calibri"/>
          <w:lang w:val="en-US"/>
        </w:rPr>
      </w:pPr>
      <w:r w:rsidRPr="00FD00FD">
        <w:rPr>
          <w:rFonts w:ascii="Calibri" w:hAnsi="Calibri" w:cs="Calibri"/>
          <w:lang w:val="en-GB"/>
        </w:rPr>
        <w:t>Interpretation of settlements and requirements of the regulations are decided on by ADPP Board</w:t>
      </w:r>
      <w:r w:rsidRPr="00FD00FD">
        <w:rPr>
          <w:rFonts w:ascii="Calibri" w:hAnsi="Calibri" w:cs="Calibri"/>
          <w:lang w:val="en-US"/>
        </w:rPr>
        <w:t>.</w:t>
      </w:r>
    </w:p>
    <w:p w14:paraId="1B59480A" w14:textId="77777777" w:rsidR="00D831A6" w:rsidRPr="00FD00FD" w:rsidRDefault="00D831A6" w:rsidP="00FD00FD">
      <w:pPr>
        <w:pStyle w:val="Tekstpodstawowywcity2"/>
        <w:numPr>
          <w:ilvl w:val="0"/>
          <w:numId w:val="22"/>
        </w:numPr>
        <w:spacing w:after="240" w:line="276" w:lineRule="auto"/>
        <w:ind w:right="152"/>
        <w:jc w:val="both"/>
        <w:rPr>
          <w:rFonts w:ascii="Calibri" w:hAnsi="Calibri" w:cs="Calibri"/>
          <w:lang w:val="en-US"/>
        </w:rPr>
      </w:pPr>
      <w:r w:rsidRPr="00FD00FD">
        <w:rPr>
          <w:rFonts w:ascii="Calibri" w:hAnsi="Calibri" w:cs="Calibri"/>
          <w:lang w:val="en-GB"/>
        </w:rPr>
        <w:t xml:space="preserve">ADPP reserves the right to </w:t>
      </w:r>
      <w:r w:rsidR="00207015" w:rsidRPr="00FD00FD">
        <w:rPr>
          <w:rFonts w:ascii="Calibri" w:hAnsi="Calibri" w:cs="Calibri"/>
          <w:lang w:val="en-GB"/>
        </w:rPr>
        <w:t xml:space="preserve">introduce </w:t>
      </w:r>
      <w:r w:rsidRPr="00FD00FD">
        <w:rPr>
          <w:rFonts w:ascii="Calibri" w:hAnsi="Calibri" w:cs="Calibri"/>
          <w:lang w:val="en-GB"/>
        </w:rPr>
        <w:t xml:space="preserve">changes in regulations of the competition during its proceedings. ADPP will inform about possible changes in regulations on a current basis on </w:t>
      </w:r>
      <w:r w:rsidRPr="00FD00FD">
        <w:rPr>
          <w:rFonts w:ascii="Calibri" w:hAnsi="Calibri" w:cs="Calibri"/>
          <w:lang w:val="en-GB"/>
        </w:rPr>
        <w:lastRenderedPageBreak/>
        <w:t xml:space="preserve">the website </w:t>
      </w:r>
      <w:hyperlink r:id="rId18" w:history="1">
        <w:r w:rsidRPr="00FD00FD">
          <w:rPr>
            <w:rStyle w:val="Hipercze"/>
            <w:rFonts w:ascii="Calibri" w:hAnsi="Calibri" w:cs="Calibri"/>
            <w:lang w:val="en-GB"/>
          </w:rPr>
          <w:t>www.localsolutionsfund.org</w:t>
        </w:r>
      </w:hyperlink>
      <w:r w:rsidRPr="00FD00FD">
        <w:rPr>
          <w:rFonts w:ascii="Calibri" w:hAnsi="Calibri" w:cs="Calibri"/>
          <w:lang w:val="en-GB"/>
        </w:rPr>
        <w:t xml:space="preserve">. If participants do not agree with the changes, they have the right to withdraw their application at the latest on the date of enrolment closure. </w:t>
      </w:r>
    </w:p>
    <w:p w14:paraId="4B2D73D6" w14:textId="77777777" w:rsidR="00D831A6" w:rsidRPr="00FD00FD" w:rsidRDefault="00D831A6" w:rsidP="00D831A6">
      <w:pPr>
        <w:pStyle w:val="Default"/>
        <w:spacing w:after="240" w:line="276" w:lineRule="auto"/>
        <w:jc w:val="center"/>
        <w:rPr>
          <w:b/>
          <w:bCs/>
          <w:color w:val="auto"/>
          <w:lang w:val="en-US"/>
        </w:rPr>
      </w:pPr>
      <w:r w:rsidRPr="00FD00FD">
        <w:rPr>
          <w:b/>
          <w:bCs/>
          <w:color w:val="auto"/>
          <w:lang w:val="en-US"/>
        </w:rPr>
        <w:t>Academy for the Development of Philanthropy in Poland</w:t>
      </w:r>
    </w:p>
    <w:p w14:paraId="29C1A82B" w14:textId="77777777" w:rsidR="00D831A6" w:rsidRPr="00FD00FD" w:rsidRDefault="00D831A6" w:rsidP="00D831A6">
      <w:pPr>
        <w:pStyle w:val="Default"/>
        <w:spacing w:line="276" w:lineRule="auto"/>
        <w:jc w:val="center"/>
      </w:pPr>
      <w:r w:rsidRPr="00FD00FD">
        <w:t>ul. Marszałkowska 6/6</w:t>
      </w:r>
    </w:p>
    <w:p w14:paraId="055D41C8" w14:textId="77777777" w:rsidR="00D831A6" w:rsidRPr="00FD00FD" w:rsidRDefault="00D831A6" w:rsidP="00D831A6">
      <w:pPr>
        <w:pStyle w:val="Default"/>
        <w:spacing w:line="276" w:lineRule="auto"/>
        <w:jc w:val="center"/>
      </w:pPr>
      <w:r w:rsidRPr="00FD00FD">
        <w:t>00-590 Warszawa, Polska</w:t>
      </w:r>
    </w:p>
    <w:p w14:paraId="65B1460F" w14:textId="77777777" w:rsidR="00D831A6" w:rsidRPr="00FD00FD" w:rsidRDefault="00D831A6" w:rsidP="00D831A6">
      <w:pPr>
        <w:pStyle w:val="Default"/>
        <w:spacing w:line="276" w:lineRule="auto"/>
        <w:jc w:val="center"/>
      </w:pPr>
      <w:r w:rsidRPr="00FD00FD">
        <w:t>Tel. +48 22 622 01 22</w:t>
      </w:r>
    </w:p>
    <w:p w14:paraId="16F2AA73" w14:textId="77777777" w:rsidR="004A6C14" w:rsidRDefault="00DB5152" w:rsidP="004A6C14">
      <w:pPr>
        <w:pStyle w:val="Default"/>
        <w:spacing w:line="276" w:lineRule="auto"/>
        <w:jc w:val="center"/>
      </w:pPr>
      <w:hyperlink r:id="rId19" w:history="1">
        <w:r w:rsidR="004A6C14" w:rsidRPr="000B3883">
          <w:rPr>
            <w:rStyle w:val="Hipercze"/>
          </w:rPr>
          <w:t>www.filantropia.org.pl</w:t>
        </w:r>
      </w:hyperlink>
      <w:r w:rsidR="004A6C14">
        <w:t xml:space="preserve"> </w:t>
      </w:r>
    </w:p>
    <w:p w14:paraId="221C1D0E" w14:textId="4BC65783" w:rsidR="00D831A6" w:rsidRDefault="00DB5152" w:rsidP="004A6C14">
      <w:pPr>
        <w:pStyle w:val="Default"/>
        <w:spacing w:line="276" w:lineRule="auto"/>
        <w:jc w:val="center"/>
      </w:pPr>
      <w:hyperlink r:id="rId20" w:history="1">
        <w:r w:rsidR="003648DC" w:rsidRPr="000B3883">
          <w:rPr>
            <w:rStyle w:val="Hipercze"/>
          </w:rPr>
          <w:t>https://www.localsolutionsfund.org/</w:t>
        </w:r>
      </w:hyperlink>
    </w:p>
    <w:p w14:paraId="2B9360F4" w14:textId="77777777" w:rsidR="00D831A6" w:rsidRPr="00FD00FD" w:rsidRDefault="00D831A6" w:rsidP="00D831A6">
      <w:pPr>
        <w:spacing w:before="240" w:line="276" w:lineRule="auto"/>
        <w:jc w:val="center"/>
        <w:rPr>
          <w:rFonts w:ascii="Calibri" w:hAnsi="Calibri" w:cs="Calibri"/>
        </w:rPr>
      </w:pPr>
      <w:r w:rsidRPr="00FD00FD">
        <w:rPr>
          <w:rFonts w:ascii="Calibri" w:hAnsi="Calibri" w:cs="Calibri"/>
        </w:rPr>
        <w:t>For more detailed information please ask contact person:</w:t>
      </w:r>
    </w:p>
    <w:p w14:paraId="4FFB3353" w14:textId="41E0CA45" w:rsidR="0018597E" w:rsidRPr="0018597E" w:rsidRDefault="00021D9D" w:rsidP="0018597E">
      <w:pPr>
        <w:spacing w:after="240" w:line="276" w:lineRule="auto"/>
        <w:jc w:val="center"/>
        <w:rPr>
          <w:rFonts w:ascii="Calibri" w:hAnsi="Calibri" w:cs="Calibri"/>
        </w:rPr>
      </w:pPr>
      <w:r>
        <w:rPr>
          <w:rStyle w:val="Hipercze"/>
          <w:rFonts w:ascii="Calibri" w:hAnsi="Calibri" w:cs="Calibri"/>
        </w:rPr>
        <w:t>Ewa Maciejewska</w:t>
      </w:r>
      <w:r w:rsidR="00A60602">
        <w:rPr>
          <w:rFonts w:ascii="Calibri" w:hAnsi="Calibri" w:cs="Calibri"/>
        </w:rPr>
        <w:t xml:space="preserve"> </w:t>
      </w:r>
      <w:hyperlink r:id="rId21" w:history="1">
        <w:r w:rsidRPr="003B246D">
          <w:rPr>
            <w:rStyle w:val="Hipercze"/>
            <w:rFonts w:ascii="Calibri" w:hAnsi="Calibri" w:cs="Calibri"/>
          </w:rPr>
          <w:t>e.maciejewska@filantropia.org.pl</w:t>
        </w:r>
      </w:hyperlink>
      <w:r w:rsidR="0018597E">
        <w:rPr>
          <w:rFonts w:ascii="Calibri" w:hAnsi="Calibri" w:cs="Calibri"/>
        </w:rPr>
        <w:t xml:space="preserve"> </w:t>
      </w:r>
      <w:r w:rsidR="00D831A6" w:rsidRPr="00FD00FD">
        <w:rPr>
          <w:rFonts w:ascii="Calibri" w:hAnsi="Calibri" w:cs="Calibri"/>
        </w:rPr>
        <w:t>(in Polish and English)</w:t>
      </w:r>
      <w:bookmarkStart w:id="4" w:name="_GoBack"/>
      <w:bookmarkEnd w:id="4"/>
    </w:p>
    <w:sectPr w:rsidR="0018597E" w:rsidRPr="0018597E" w:rsidSect="00CE61F7">
      <w:headerReference w:type="default" r:id="rId22"/>
      <w:footerReference w:type="default" r:id="rId23"/>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B8B8F" w14:textId="77777777" w:rsidR="00DB5152" w:rsidRDefault="00DB5152">
      <w:r>
        <w:separator/>
      </w:r>
    </w:p>
  </w:endnote>
  <w:endnote w:type="continuationSeparator" w:id="0">
    <w:p w14:paraId="44176DB8" w14:textId="77777777" w:rsidR="00DB5152" w:rsidRDefault="00D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8099B" w14:textId="77777777" w:rsidR="00993F41" w:rsidRDefault="00934781">
    <w:r>
      <w:rPr>
        <w:noProof/>
        <w:lang w:val="pl-PL" w:eastAsia="pl-PL"/>
      </w:rPr>
      <w:drawing>
        <wp:anchor distT="152400" distB="152400" distL="152400" distR="152400" simplePos="0" relativeHeight="251659264" behindDoc="0" locked="0" layoutInCell="1" allowOverlap="1" wp14:anchorId="5152E54F" wp14:editId="7433DB9E">
          <wp:simplePos x="0" y="0"/>
          <wp:positionH relativeFrom="page">
            <wp:posOffset>9525</wp:posOffset>
          </wp:positionH>
          <wp:positionV relativeFrom="page">
            <wp:posOffset>9991725</wp:posOffset>
          </wp:positionV>
          <wp:extent cx="7561580" cy="876300"/>
          <wp:effectExtent l="0" t="0" r="1270" b="0"/>
          <wp:wrapTopAndBottom distT="152400" distB="15240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2-filantropia A4 graf local solutions fund lip 2017.jpg"/>
                  <pic:cNvPicPr>
                    <a:picLocks noChangeAspect="1"/>
                  </pic:cNvPicPr>
                </pic:nvPicPr>
                <pic:blipFill rotWithShape="1">
                  <a:blip r:embed="rId1"/>
                  <a:srcRect t="91808"/>
                  <a:stretch/>
                </pic:blipFill>
                <pic:spPr bwMode="auto">
                  <a:xfrm>
                    <a:off x="0" y="0"/>
                    <a:ext cx="7561580" cy="876300"/>
                  </a:xfrm>
                  <a:prstGeom prst="rect">
                    <a:avLst/>
                  </a:prstGeom>
                  <a:ln>
                    <a:noFill/>
                  </a:ln>
                  <a:effectLst/>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405D1" w14:textId="77777777" w:rsidR="00DB5152" w:rsidRDefault="00DB5152">
      <w:r>
        <w:separator/>
      </w:r>
    </w:p>
  </w:footnote>
  <w:footnote w:type="continuationSeparator" w:id="0">
    <w:p w14:paraId="23C6555C" w14:textId="77777777" w:rsidR="00DB5152" w:rsidRDefault="00DB5152">
      <w:r>
        <w:continuationSeparator/>
      </w:r>
    </w:p>
  </w:footnote>
  <w:footnote w:id="1">
    <w:p w14:paraId="047D2706" w14:textId="77777777" w:rsidR="00D831A6" w:rsidRPr="00FA7152" w:rsidRDefault="00D831A6" w:rsidP="00D831A6">
      <w:pPr>
        <w:pStyle w:val="Tekstprzypisudolnego"/>
        <w:rPr>
          <w:rFonts w:ascii="Calibri" w:hAnsi="Calibri" w:cs="Calibri"/>
          <w:sz w:val="18"/>
        </w:rPr>
      </w:pPr>
      <w:r w:rsidRPr="00524D09">
        <w:rPr>
          <w:rStyle w:val="Odwoanieprzypisudolnego"/>
          <w:rFonts w:ascii="Calibri" w:hAnsi="Calibri" w:cs="Calibri"/>
        </w:rPr>
        <w:footnoteRef/>
      </w:r>
      <w:r w:rsidRPr="00524D09">
        <w:rPr>
          <w:rFonts w:ascii="Calibri" w:hAnsi="Calibri" w:cs="Calibri"/>
        </w:rPr>
        <w:t xml:space="preserve"> </w:t>
      </w:r>
      <w:r w:rsidRPr="00FA7152">
        <w:rPr>
          <w:rFonts w:ascii="Calibri" w:hAnsi="Calibri" w:cs="Calibri"/>
          <w:sz w:val="18"/>
        </w:rPr>
        <w:t>https://en.wikipedia.org/wiki/Community_foundation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01ACC" w14:textId="77777777" w:rsidR="00934781" w:rsidRDefault="00207015">
    <w:pPr>
      <w:pStyle w:val="Nagwek"/>
    </w:pPr>
    <w:r>
      <w:rPr>
        <w:noProof/>
        <w:lang w:val="pl-PL" w:eastAsia="pl-PL"/>
      </w:rPr>
      <w:drawing>
        <wp:anchor distT="0" distB="0" distL="114300" distR="114300" simplePos="0" relativeHeight="251661312" behindDoc="0" locked="0" layoutInCell="1" allowOverlap="1" wp14:anchorId="7517FDCC" wp14:editId="34707A57">
          <wp:simplePos x="0" y="0"/>
          <wp:positionH relativeFrom="column">
            <wp:posOffset>3185160</wp:posOffset>
          </wp:positionH>
          <wp:positionV relativeFrom="paragraph">
            <wp:posOffset>-183515</wp:posOffset>
          </wp:positionV>
          <wp:extent cx="3115945" cy="257175"/>
          <wp:effectExtent l="0" t="0" r="8255"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fp U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257175"/>
                  </a:xfrm>
                  <a:prstGeom prst="rect">
                    <a:avLst/>
                  </a:prstGeom>
                </pic:spPr>
              </pic:pic>
            </a:graphicData>
          </a:graphic>
        </wp:anchor>
      </w:drawing>
    </w:r>
    <w:r>
      <w:rPr>
        <w:noProof/>
        <w:lang w:val="pl-PL" w:eastAsia="pl-PL"/>
      </w:rPr>
      <w:drawing>
        <wp:anchor distT="0" distB="0" distL="114300" distR="114300" simplePos="0" relativeHeight="251660288" behindDoc="0" locked="0" layoutInCell="1" allowOverlap="1" wp14:anchorId="5A121F90" wp14:editId="0451CDDA">
          <wp:simplePos x="0" y="0"/>
          <wp:positionH relativeFrom="column">
            <wp:posOffset>-111125</wp:posOffset>
          </wp:positionH>
          <wp:positionV relativeFrom="paragraph">
            <wp:posOffset>-231140</wp:posOffset>
          </wp:positionV>
          <wp:extent cx="1209675" cy="354330"/>
          <wp:effectExtent l="0" t="0" r="9525" b="762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9675" cy="3543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2" w15:restartNumberingAfterBreak="0">
    <w:nsid w:val="04F2689D"/>
    <w:multiLevelType w:val="hybridMultilevel"/>
    <w:tmpl w:val="4BFC8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A7167"/>
    <w:multiLevelType w:val="hybridMultilevel"/>
    <w:tmpl w:val="B62C3CB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0180901"/>
    <w:multiLevelType w:val="hybridMultilevel"/>
    <w:tmpl w:val="576E7B28"/>
    <w:lvl w:ilvl="0" w:tplc="A2E22F0C">
      <w:start w:val="1"/>
      <w:numFmt w:val="decimal"/>
      <w:lvlText w:val="%1."/>
      <w:lvlJc w:val="left"/>
      <w:pPr>
        <w:ind w:left="720" w:hanging="360"/>
      </w:pPr>
      <w:rPr>
        <w:rFonts w:ascii="Calibri" w:hAnsi="Calibri" w:hint="default"/>
        <w:color w:val="auto"/>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D2ED3"/>
    <w:multiLevelType w:val="hybridMultilevel"/>
    <w:tmpl w:val="339681B6"/>
    <w:lvl w:ilvl="0" w:tplc="579A3A26">
      <w:numFmt w:val="bullet"/>
      <w:lvlText w:val="•"/>
      <w:lvlJc w:val="left"/>
      <w:pPr>
        <w:ind w:left="1068" w:hanging="360"/>
      </w:pPr>
      <w:rPr>
        <w:rFonts w:ascii="Calibri" w:eastAsia="Times New Roman" w:hAnsi="Calibri" w:cs="Calibri" w:hint="default"/>
      </w:rPr>
    </w:lvl>
    <w:lvl w:ilvl="1" w:tplc="04150003" w:tentative="1">
      <w:start w:val="1"/>
      <w:numFmt w:val="bullet"/>
      <w:lvlText w:val="o"/>
      <w:lvlJc w:val="left"/>
      <w:pPr>
        <w:ind w:left="1773" w:hanging="360"/>
      </w:pPr>
      <w:rPr>
        <w:rFonts w:ascii="Courier New" w:hAnsi="Courier New" w:cs="Courier New" w:hint="default"/>
      </w:rPr>
    </w:lvl>
    <w:lvl w:ilvl="2" w:tplc="04150005" w:tentative="1">
      <w:start w:val="1"/>
      <w:numFmt w:val="bullet"/>
      <w:lvlText w:val=""/>
      <w:lvlJc w:val="left"/>
      <w:pPr>
        <w:ind w:left="2493" w:hanging="360"/>
      </w:pPr>
      <w:rPr>
        <w:rFonts w:ascii="Wingdings" w:hAnsi="Wingdings" w:hint="default"/>
      </w:rPr>
    </w:lvl>
    <w:lvl w:ilvl="3" w:tplc="04150001" w:tentative="1">
      <w:start w:val="1"/>
      <w:numFmt w:val="bullet"/>
      <w:lvlText w:val=""/>
      <w:lvlJc w:val="left"/>
      <w:pPr>
        <w:ind w:left="3213" w:hanging="360"/>
      </w:pPr>
      <w:rPr>
        <w:rFonts w:ascii="Symbol" w:hAnsi="Symbol" w:hint="default"/>
      </w:rPr>
    </w:lvl>
    <w:lvl w:ilvl="4" w:tplc="04150003" w:tentative="1">
      <w:start w:val="1"/>
      <w:numFmt w:val="bullet"/>
      <w:lvlText w:val="o"/>
      <w:lvlJc w:val="left"/>
      <w:pPr>
        <w:ind w:left="3933" w:hanging="360"/>
      </w:pPr>
      <w:rPr>
        <w:rFonts w:ascii="Courier New" w:hAnsi="Courier New" w:cs="Courier New" w:hint="default"/>
      </w:rPr>
    </w:lvl>
    <w:lvl w:ilvl="5" w:tplc="04150005" w:tentative="1">
      <w:start w:val="1"/>
      <w:numFmt w:val="bullet"/>
      <w:lvlText w:val=""/>
      <w:lvlJc w:val="left"/>
      <w:pPr>
        <w:ind w:left="4653" w:hanging="360"/>
      </w:pPr>
      <w:rPr>
        <w:rFonts w:ascii="Wingdings" w:hAnsi="Wingdings" w:hint="default"/>
      </w:rPr>
    </w:lvl>
    <w:lvl w:ilvl="6" w:tplc="04150001" w:tentative="1">
      <w:start w:val="1"/>
      <w:numFmt w:val="bullet"/>
      <w:lvlText w:val=""/>
      <w:lvlJc w:val="left"/>
      <w:pPr>
        <w:ind w:left="5373" w:hanging="360"/>
      </w:pPr>
      <w:rPr>
        <w:rFonts w:ascii="Symbol" w:hAnsi="Symbol" w:hint="default"/>
      </w:rPr>
    </w:lvl>
    <w:lvl w:ilvl="7" w:tplc="04150003" w:tentative="1">
      <w:start w:val="1"/>
      <w:numFmt w:val="bullet"/>
      <w:lvlText w:val="o"/>
      <w:lvlJc w:val="left"/>
      <w:pPr>
        <w:ind w:left="6093" w:hanging="360"/>
      </w:pPr>
      <w:rPr>
        <w:rFonts w:ascii="Courier New" w:hAnsi="Courier New" w:cs="Courier New" w:hint="default"/>
      </w:rPr>
    </w:lvl>
    <w:lvl w:ilvl="8" w:tplc="04150005" w:tentative="1">
      <w:start w:val="1"/>
      <w:numFmt w:val="bullet"/>
      <w:lvlText w:val=""/>
      <w:lvlJc w:val="left"/>
      <w:pPr>
        <w:ind w:left="6813" w:hanging="360"/>
      </w:pPr>
      <w:rPr>
        <w:rFonts w:ascii="Wingdings" w:hAnsi="Wingdings" w:hint="default"/>
      </w:rPr>
    </w:lvl>
  </w:abstractNum>
  <w:abstractNum w:abstractNumId="6" w15:restartNumberingAfterBreak="0">
    <w:nsid w:val="19867002"/>
    <w:multiLevelType w:val="hybridMultilevel"/>
    <w:tmpl w:val="2D36E4E4"/>
    <w:lvl w:ilvl="0" w:tplc="C8120A16">
      <w:start w:val="1"/>
      <w:numFmt w:val="decimal"/>
      <w:lvlText w:val="%1."/>
      <w:lvlJc w:val="left"/>
      <w:pPr>
        <w:ind w:left="345" w:hanging="360"/>
      </w:pPr>
      <w:rPr>
        <w:rFonts w:hint="default"/>
      </w:rPr>
    </w:lvl>
    <w:lvl w:ilvl="1" w:tplc="04150019">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7" w15:restartNumberingAfterBreak="0">
    <w:nsid w:val="1A0C7E2B"/>
    <w:multiLevelType w:val="hybridMultilevel"/>
    <w:tmpl w:val="256615D8"/>
    <w:lvl w:ilvl="0" w:tplc="2E64043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30446"/>
    <w:multiLevelType w:val="hybridMultilevel"/>
    <w:tmpl w:val="255A79B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73F10"/>
    <w:multiLevelType w:val="hybridMultilevel"/>
    <w:tmpl w:val="1FA2D9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CE54F3"/>
    <w:multiLevelType w:val="hybridMultilevel"/>
    <w:tmpl w:val="79760F6E"/>
    <w:lvl w:ilvl="0" w:tplc="04150001">
      <w:start w:val="1"/>
      <w:numFmt w:val="bullet"/>
      <w:lvlText w:val=""/>
      <w:lvlJc w:val="left"/>
      <w:pPr>
        <w:ind w:left="705" w:hanging="360"/>
      </w:pPr>
      <w:rPr>
        <w:rFonts w:ascii="Symbol" w:hAnsi="Symbol" w:hint="default"/>
      </w:rPr>
    </w:lvl>
    <w:lvl w:ilvl="1" w:tplc="04150019">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26F65DEB"/>
    <w:multiLevelType w:val="hybridMultilevel"/>
    <w:tmpl w:val="BA303878"/>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AA7039"/>
    <w:multiLevelType w:val="hybridMultilevel"/>
    <w:tmpl w:val="3A821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83B09"/>
    <w:multiLevelType w:val="hybridMultilevel"/>
    <w:tmpl w:val="24F40AE2"/>
    <w:lvl w:ilvl="0" w:tplc="579A3A26">
      <w:numFmt w:val="bullet"/>
      <w:lvlText w:val="•"/>
      <w:lvlJc w:val="left"/>
      <w:pPr>
        <w:ind w:left="735" w:hanging="360"/>
      </w:pPr>
      <w:rPr>
        <w:rFonts w:ascii="Calibri" w:eastAsia="Times New Roman" w:hAnsi="Calibri" w:cs="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4" w15:restartNumberingAfterBreak="0">
    <w:nsid w:val="3BF26F57"/>
    <w:multiLevelType w:val="hybridMultilevel"/>
    <w:tmpl w:val="607A7E1E"/>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6F60249"/>
    <w:multiLevelType w:val="hybridMultilevel"/>
    <w:tmpl w:val="95AED3C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543F5"/>
    <w:multiLevelType w:val="hybridMultilevel"/>
    <w:tmpl w:val="67CA3A9A"/>
    <w:lvl w:ilvl="0" w:tplc="2E64043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2669FC"/>
    <w:multiLevelType w:val="hybridMultilevel"/>
    <w:tmpl w:val="425C1770"/>
    <w:lvl w:ilvl="0" w:tplc="A2E22F0C">
      <w:start w:val="1"/>
      <w:numFmt w:val="decimal"/>
      <w:lvlText w:val="%1."/>
      <w:lvlJc w:val="left"/>
      <w:pPr>
        <w:ind w:left="720" w:hanging="360"/>
      </w:pPr>
      <w:rPr>
        <w:rFonts w:ascii="Calibri" w:hAnsi="Calibri" w:hint="default"/>
        <w:color w:val="auto"/>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BE6875"/>
    <w:multiLevelType w:val="hybridMultilevel"/>
    <w:tmpl w:val="4A24B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AF769B"/>
    <w:multiLevelType w:val="hybridMultilevel"/>
    <w:tmpl w:val="E3002A8C"/>
    <w:lvl w:ilvl="0" w:tplc="0415000F">
      <w:start w:val="1"/>
      <w:numFmt w:val="decimal"/>
      <w:lvlText w:val="%1."/>
      <w:lvlJc w:val="left"/>
      <w:pPr>
        <w:ind w:left="720" w:hanging="360"/>
      </w:pPr>
      <w:rPr>
        <w:rFonts w:hint="default"/>
        <w:color w:val="auto"/>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504CBD"/>
    <w:multiLevelType w:val="hybridMultilevel"/>
    <w:tmpl w:val="1CD47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E873F6"/>
    <w:multiLevelType w:val="hybridMultilevel"/>
    <w:tmpl w:val="CD48C4B6"/>
    <w:lvl w:ilvl="0" w:tplc="2E64043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2312E2"/>
    <w:multiLevelType w:val="hybridMultilevel"/>
    <w:tmpl w:val="35767010"/>
    <w:lvl w:ilvl="0" w:tplc="77682B9A">
      <w:numFmt w:val="bullet"/>
      <w:lvlText w:val="•"/>
      <w:lvlJc w:val="left"/>
      <w:pPr>
        <w:ind w:left="720" w:hanging="720"/>
      </w:pPr>
      <w:rPr>
        <w:rFonts w:ascii="Calibri" w:eastAsia="Arial Unicode MS"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2D37B66"/>
    <w:multiLevelType w:val="hybridMultilevel"/>
    <w:tmpl w:val="9FD40F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4AF4A99"/>
    <w:multiLevelType w:val="hybridMultilevel"/>
    <w:tmpl w:val="191ED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7215D4"/>
    <w:multiLevelType w:val="hybridMultilevel"/>
    <w:tmpl w:val="13B0C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453BD3"/>
    <w:multiLevelType w:val="hybridMultilevel"/>
    <w:tmpl w:val="69C405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F51FD2"/>
    <w:multiLevelType w:val="hybridMultilevel"/>
    <w:tmpl w:val="5E08E506"/>
    <w:lvl w:ilvl="0" w:tplc="DA46574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C60C0E"/>
    <w:multiLevelType w:val="hybridMultilevel"/>
    <w:tmpl w:val="5EF8C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694A80"/>
    <w:multiLevelType w:val="hybridMultilevel"/>
    <w:tmpl w:val="B7860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7"/>
  </w:num>
  <w:num w:numId="3">
    <w:abstractNumId w:val="6"/>
  </w:num>
  <w:num w:numId="4">
    <w:abstractNumId w:val="10"/>
  </w:num>
  <w:num w:numId="5">
    <w:abstractNumId w:val="21"/>
  </w:num>
  <w:num w:numId="6">
    <w:abstractNumId w:val="13"/>
  </w:num>
  <w:num w:numId="7">
    <w:abstractNumId w:val="1"/>
  </w:num>
  <w:num w:numId="8">
    <w:abstractNumId w:val="7"/>
  </w:num>
  <w:num w:numId="9">
    <w:abstractNumId w:val="5"/>
  </w:num>
  <w:num w:numId="10">
    <w:abstractNumId w:val="29"/>
  </w:num>
  <w:num w:numId="11">
    <w:abstractNumId w:val="8"/>
  </w:num>
  <w:num w:numId="12">
    <w:abstractNumId w:val="20"/>
  </w:num>
  <w:num w:numId="13">
    <w:abstractNumId w:val="11"/>
  </w:num>
  <w:num w:numId="14">
    <w:abstractNumId w:val="2"/>
  </w:num>
  <w:num w:numId="15">
    <w:abstractNumId w:val="17"/>
  </w:num>
  <w:num w:numId="16">
    <w:abstractNumId w:val="4"/>
  </w:num>
  <w:num w:numId="17">
    <w:abstractNumId w:val="19"/>
  </w:num>
  <w:num w:numId="18">
    <w:abstractNumId w:val="24"/>
  </w:num>
  <w:num w:numId="19">
    <w:abstractNumId w:val="25"/>
  </w:num>
  <w:num w:numId="20">
    <w:abstractNumId w:val="12"/>
  </w:num>
  <w:num w:numId="21">
    <w:abstractNumId w:val="18"/>
  </w:num>
  <w:num w:numId="22">
    <w:abstractNumId w:val="16"/>
  </w:num>
  <w:num w:numId="23">
    <w:abstractNumId w:val="3"/>
  </w:num>
  <w:num w:numId="24">
    <w:abstractNumId w:val="23"/>
  </w:num>
  <w:num w:numId="25">
    <w:abstractNumId w:val="26"/>
  </w:num>
  <w:num w:numId="26">
    <w:abstractNumId w:val="9"/>
  </w:num>
  <w:num w:numId="27">
    <w:abstractNumId w:val="15"/>
  </w:num>
  <w:num w:numId="28">
    <w:abstractNumId w:val="14"/>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41"/>
    <w:rsid w:val="000029BE"/>
    <w:rsid w:val="00016AB0"/>
    <w:rsid w:val="00021D9D"/>
    <w:rsid w:val="000565D3"/>
    <w:rsid w:val="00076009"/>
    <w:rsid w:val="00091B16"/>
    <w:rsid w:val="00091C98"/>
    <w:rsid w:val="00096E4B"/>
    <w:rsid w:val="000D3DAB"/>
    <w:rsid w:val="00117456"/>
    <w:rsid w:val="00130C79"/>
    <w:rsid w:val="001427BE"/>
    <w:rsid w:val="001575C6"/>
    <w:rsid w:val="001648AA"/>
    <w:rsid w:val="001671BB"/>
    <w:rsid w:val="0018597E"/>
    <w:rsid w:val="00196E6F"/>
    <w:rsid w:val="001A7A85"/>
    <w:rsid w:val="001D6218"/>
    <w:rsid w:val="001E15EC"/>
    <w:rsid w:val="001F2A36"/>
    <w:rsid w:val="00207015"/>
    <w:rsid w:val="0021162E"/>
    <w:rsid w:val="00216702"/>
    <w:rsid w:val="0023245D"/>
    <w:rsid w:val="0023344F"/>
    <w:rsid w:val="00237E41"/>
    <w:rsid w:val="00244685"/>
    <w:rsid w:val="00250A42"/>
    <w:rsid w:val="00262067"/>
    <w:rsid w:val="0027260E"/>
    <w:rsid w:val="00272890"/>
    <w:rsid w:val="002753F4"/>
    <w:rsid w:val="002853B4"/>
    <w:rsid w:val="002A4185"/>
    <w:rsid w:val="002B3614"/>
    <w:rsid w:val="002C11E6"/>
    <w:rsid w:val="002D5B8A"/>
    <w:rsid w:val="002D677A"/>
    <w:rsid w:val="00332360"/>
    <w:rsid w:val="00337EF3"/>
    <w:rsid w:val="00351572"/>
    <w:rsid w:val="003522F5"/>
    <w:rsid w:val="00363ABB"/>
    <w:rsid w:val="003648DC"/>
    <w:rsid w:val="00372624"/>
    <w:rsid w:val="00381F6F"/>
    <w:rsid w:val="00385DA5"/>
    <w:rsid w:val="003868B9"/>
    <w:rsid w:val="00395D36"/>
    <w:rsid w:val="003A1E93"/>
    <w:rsid w:val="003A2728"/>
    <w:rsid w:val="003A4708"/>
    <w:rsid w:val="003C4E9C"/>
    <w:rsid w:val="004364C8"/>
    <w:rsid w:val="00451561"/>
    <w:rsid w:val="0045742D"/>
    <w:rsid w:val="00464A43"/>
    <w:rsid w:val="0047409B"/>
    <w:rsid w:val="004948B3"/>
    <w:rsid w:val="004A377F"/>
    <w:rsid w:val="004A6C14"/>
    <w:rsid w:val="004B1A1D"/>
    <w:rsid w:val="004B6CD3"/>
    <w:rsid w:val="004D2592"/>
    <w:rsid w:val="005227B8"/>
    <w:rsid w:val="005401EB"/>
    <w:rsid w:val="00556141"/>
    <w:rsid w:val="00563687"/>
    <w:rsid w:val="0059093F"/>
    <w:rsid w:val="0059598A"/>
    <w:rsid w:val="005B3A18"/>
    <w:rsid w:val="005E7192"/>
    <w:rsid w:val="005F73F4"/>
    <w:rsid w:val="00604D2C"/>
    <w:rsid w:val="0060528B"/>
    <w:rsid w:val="0061309C"/>
    <w:rsid w:val="0062510A"/>
    <w:rsid w:val="00637C59"/>
    <w:rsid w:val="0065415D"/>
    <w:rsid w:val="00691436"/>
    <w:rsid w:val="006A7B0F"/>
    <w:rsid w:val="006B7071"/>
    <w:rsid w:val="006C5F4A"/>
    <w:rsid w:val="006D54C4"/>
    <w:rsid w:val="006E0661"/>
    <w:rsid w:val="006F604B"/>
    <w:rsid w:val="00701DDA"/>
    <w:rsid w:val="007031DB"/>
    <w:rsid w:val="00727785"/>
    <w:rsid w:val="00733E3A"/>
    <w:rsid w:val="00750D25"/>
    <w:rsid w:val="00753E18"/>
    <w:rsid w:val="007B1A5F"/>
    <w:rsid w:val="007B7EE4"/>
    <w:rsid w:val="007E0D8C"/>
    <w:rsid w:val="008204D5"/>
    <w:rsid w:val="00826AEA"/>
    <w:rsid w:val="00826FB9"/>
    <w:rsid w:val="00830DD6"/>
    <w:rsid w:val="008621EA"/>
    <w:rsid w:val="00864BBD"/>
    <w:rsid w:val="00866A25"/>
    <w:rsid w:val="008678A6"/>
    <w:rsid w:val="00870957"/>
    <w:rsid w:val="00881046"/>
    <w:rsid w:val="00881B6F"/>
    <w:rsid w:val="00883635"/>
    <w:rsid w:val="008944AB"/>
    <w:rsid w:val="008A32DA"/>
    <w:rsid w:val="008C7274"/>
    <w:rsid w:val="008D0C36"/>
    <w:rsid w:val="008D7E04"/>
    <w:rsid w:val="0090625F"/>
    <w:rsid w:val="00921C42"/>
    <w:rsid w:val="00934781"/>
    <w:rsid w:val="00945137"/>
    <w:rsid w:val="00981ED2"/>
    <w:rsid w:val="00993F41"/>
    <w:rsid w:val="009A00BD"/>
    <w:rsid w:val="009B1BBF"/>
    <w:rsid w:val="009B591A"/>
    <w:rsid w:val="009D2542"/>
    <w:rsid w:val="009D6850"/>
    <w:rsid w:val="009E07C2"/>
    <w:rsid w:val="009E31FE"/>
    <w:rsid w:val="009E7DB7"/>
    <w:rsid w:val="00A06351"/>
    <w:rsid w:val="00A10D2E"/>
    <w:rsid w:val="00A24D65"/>
    <w:rsid w:val="00A43ACA"/>
    <w:rsid w:val="00A51218"/>
    <w:rsid w:val="00A60602"/>
    <w:rsid w:val="00A61DA3"/>
    <w:rsid w:val="00AA04DE"/>
    <w:rsid w:val="00AC54D7"/>
    <w:rsid w:val="00AD006D"/>
    <w:rsid w:val="00AD6495"/>
    <w:rsid w:val="00AD7EBC"/>
    <w:rsid w:val="00B00094"/>
    <w:rsid w:val="00B02751"/>
    <w:rsid w:val="00B17DE3"/>
    <w:rsid w:val="00B4354D"/>
    <w:rsid w:val="00B447D2"/>
    <w:rsid w:val="00B5364F"/>
    <w:rsid w:val="00B63671"/>
    <w:rsid w:val="00B65151"/>
    <w:rsid w:val="00B87B40"/>
    <w:rsid w:val="00BA3418"/>
    <w:rsid w:val="00BB7244"/>
    <w:rsid w:val="00BC2A01"/>
    <w:rsid w:val="00BE5D95"/>
    <w:rsid w:val="00BF00B7"/>
    <w:rsid w:val="00C016BE"/>
    <w:rsid w:val="00C75B09"/>
    <w:rsid w:val="00C92EBE"/>
    <w:rsid w:val="00CA20F1"/>
    <w:rsid w:val="00CB3DA0"/>
    <w:rsid w:val="00CB7229"/>
    <w:rsid w:val="00CE61F7"/>
    <w:rsid w:val="00D01923"/>
    <w:rsid w:val="00D06F4B"/>
    <w:rsid w:val="00D35195"/>
    <w:rsid w:val="00D521ED"/>
    <w:rsid w:val="00D54E28"/>
    <w:rsid w:val="00D831A6"/>
    <w:rsid w:val="00D93FBF"/>
    <w:rsid w:val="00DA6E97"/>
    <w:rsid w:val="00DA77E9"/>
    <w:rsid w:val="00DB5152"/>
    <w:rsid w:val="00DC5D00"/>
    <w:rsid w:val="00DC5E33"/>
    <w:rsid w:val="00DC6F22"/>
    <w:rsid w:val="00DD2150"/>
    <w:rsid w:val="00DE3FD9"/>
    <w:rsid w:val="00DE43DD"/>
    <w:rsid w:val="00DE7B71"/>
    <w:rsid w:val="00DF1221"/>
    <w:rsid w:val="00E11276"/>
    <w:rsid w:val="00E12F17"/>
    <w:rsid w:val="00E23783"/>
    <w:rsid w:val="00E32AAC"/>
    <w:rsid w:val="00E40DD9"/>
    <w:rsid w:val="00E75933"/>
    <w:rsid w:val="00E810D3"/>
    <w:rsid w:val="00E874F2"/>
    <w:rsid w:val="00EB082C"/>
    <w:rsid w:val="00F0420E"/>
    <w:rsid w:val="00F2586A"/>
    <w:rsid w:val="00F359B4"/>
    <w:rsid w:val="00F462FD"/>
    <w:rsid w:val="00F92689"/>
    <w:rsid w:val="00FB521C"/>
    <w:rsid w:val="00FD00FD"/>
    <w:rsid w:val="00FE5D70"/>
    <w:rsid w:val="00FE7E5F"/>
    <w:rsid w:val="00FF1727"/>
    <w:rsid w:val="00FF6B8E"/>
    <w:rsid w:val="13ED5E3C"/>
    <w:rsid w:val="25F69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1EA1B"/>
  <w15:docId w15:val="{56CF24A3-38A5-441D-AA92-482D6B5D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E61F7"/>
    <w:rPr>
      <w:sz w:val="24"/>
      <w:szCs w:val="24"/>
      <w:lang w:val="en-US" w:eastAsia="en-US"/>
    </w:rPr>
  </w:style>
  <w:style w:type="paragraph" w:styleId="Nagwek1">
    <w:name w:val="heading 1"/>
    <w:basedOn w:val="Normalny"/>
    <w:next w:val="Normalny"/>
    <w:link w:val="Nagwek1Znak"/>
    <w:uiPriority w:val="9"/>
    <w:qFormat/>
    <w:rsid w:val="00934781"/>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Nagwek2">
    <w:name w:val="heading 2"/>
    <w:basedOn w:val="Normalny"/>
    <w:next w:val="Normalny"/>
    <w:link w:val="Nagwek2Znak"/>
    <w:qFormat/>
    <w:rsid w:val="00934781"/>
    <w:pPr>
      <w:keepNext/>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outlineLvl w:val="1"/>
    </w:pPr>
    <w:rPr>
      <w:rFonts w:ascii="Calibri" w:eastAsia="Times New Roman" w:hAnsi="Calibri" w:cs="Tahoma"/>
      <w:b/>
      <w:bCs/>
      <w:color w:val="000080"/>
      <w:szCs w:val="28"/>
      <w:bdr w:val="none" w:sz="0" w:space="0" w:color="auto"/>
      <w:lang w:val="pl-PL" w:eastAsia="ar-SA"/>
    </w:rPr>
  </w:style>
  <w:style w:type="paragraph" w:styleId="Nagwek3">
    <w:name w:val="heading 3"/>
    <w:basedOn w:val="Normalny"/>
    <w:next w:val="Normalny"/>
    <w:link w:val="Nagwek3Znak"/>
    <w:uiPriority w:val="9"/>
    <w:semiHidden/>
    <w:unhideWhenUsed/>
    <w:qFormat/>
    <w:rsid w:val="00883635"/>
    <w:pPr>
      <w:keepNext/>
      <w:keepLines/>
      <w:spacing w:before="200"/>
      <w:outlineLvl w:val="2"/>
    </w:pPr>
    <w:rPr>
      <w:rFonts w:asciiTheme="majorHAnsi" w:eastAsiaTheme="majorEastAsia" w:hAnsiTheme="majorHAnsi" w:cstheme="majorBidi"/>
      <w:b/>
      <w:bCs/>
      <w:color w:val="00A2FF"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E61F7"/>
    <w:rPr>
      <w:u w:val="single"/>
    </w:rPr>
  </w:style>
  <w:style w:type="table" w:customStyle="1" w:styleId="NormalTable0">
    <w:name w:val="Normal Table0"/>
    <w:rsid w:val="00CE61F7"/>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rsid w:val="00934781"/>
    <w:rPr>
      <w:rFonts w:ascii="Calibri" w:eastAsia="Times New Roman" w:hAnsi="Calibri" w:cs="Tahoma"/>
      <w:b/>
      <w:bCs/>
      <w:color w:val="000080"/>
      <w:sz w:val="24"/>
      <w:szCs w:val="28"/>
      <w:bdr w:val="none" w:sz="0" w:space="0" w:color="auto"/>
      <w:lang w:eastAsia="ar-SA"/>
    </w:rPr>
  </w:style>
  <w:style w:type="paragraph" w:styleId="Tekstpodstawowy">
    <w:name w:val="Body Text"/>
    <w:basedOn w:val="Normalny"/>
    <w:link w:val="TekstpodstawowyZnak"/>
    <w:rsid w:val="0093478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Calibri" w:eastAsia="Times New Roman" w:hAnsi="Calibri"/>
      <w:color w:val="333333"/>
      <w:szCs w:val="29"/>
      <w:bdr w:val="none" w:sz="0" w:space="0" w:color="auto"/>
      <w:lang w:val="pl-PL" w:eastAsia="ar-SA"/>
    </w:rPr>
  </w:style>
  <w:style w:type="character" w:customStyle="1" w:styleId="TekstpodstawowyZnak">
    <w:name w:val="Tekst podstawowy Znak"/>
    <w:basedOn w:val="Domylnaczcionkaakapitu"/>
    <w:link w:val="Tekstpodstawowy"/>
    <w:rsid w:val="00934781"/>
    <w:rPr>
      <w:rFonts w:ascii="Calibri" w:eastAsia="Times New Roman" w:hAnsi="Calibri"/>
      <w:color w:val="333333"/>
      <w:sz w:val="24"/>
      <w:szCs w:val="29"/>
      <w:bdr w:val="none" w:sz="0" w:space="0" w:color="auto"/>
      <w:lang w:eastAsia="ar-SA"/>
    </w:rPr>
  </w:style>
  <w:style w:type="paragraph" w:styleId="Nagwek">
    <w:name w:val="header"/>
    <w:basedOn w:val="Normalny"/>
    <w:link w:val="NagwekZnak"/>
    <w:uiPriority w:val="99"/>
    <w:unhideWhenUsed/>
    <w:rsid w:val="00934781"/>
    <w:pPr>
      <w:tabs>
        <w:tab w:val="center" w:pos="4536"/>
        <w:tab w:val="right" w:pos="9072"/>
      </w:tabs>
    </w:pPr>
  </w:style>
  <w:style w:type="character" w:customStyle="1" w:styleId="NagwekZnak">
    <w:name w:val="Nagłówek Znak"/>
    <w:basedOn w:val="Domylnaczcionkaakapitu"/>
    <w:link w:val="Nagwek"/>
    <w:uiPriority w:val="99"/>
    <w:rsid w:val="00934781"/>
    <w:rPr>
      <w:sz w:val="24"/>
      <w:szCs w:val="24"/>
      <w:lang w:val="en-US" w:eastAsia="en-US"/>
    </w:rPr>
  </w:style>
  <w:style w:type="paragraph" w:styleId="Stopka">
    <w:name w:val="footer"/>
    <w:basedOn w:val="Normalny"/>
    <w:link w:val="StopkaZnak"/>
    <w:uiPriority w:val="99"/>
    <w:unhideWhenUsed/>
    <w:rsid w:val="00934781"/>
    <w:pPr>
      <w:tabs>
        <w:tab w:val="center" w:pos="4536"/>
        <w:tab w:val="right" w:pos="9072"/>
      </w:tabs>
    </w:pPr>
  </w:style>
  <w:style w:type="character" w:customStyle="1" w:styleId="StopkaZnak">
    <w:name w:val="Stopka Znak"/>
    <w:basedOn w:val="Domylnaczcionkaakapitu"/>
    <w:link w:val="Stopka"/>
    <w:uiPriority w:val="99"/>
    <w:rsid w:val="00934781"/>
    <w:rPr>
      <w:sz w:val="24"/>
      <w:szCs w:val="24"/>
      <w:lang w:val="en-US" w:eastAsia="en-US"/>
    </w:rPr>
  </w:style>
  <w:style w:type="paragraph" w:styleId="Tekstdymka">
    <w:name w:val="Balloon Text"/>
    <w:basedOn w:val="Normalny"/>
    <w:link w:val="TekstdymkaZnak"/>
    <w:uiPriority w:val="99"/>
    <w:semiHidden/>
    <w:unhideWhenUsed/>
    <w:rsid w:val="00934781"/>
    <w:rPr>
      <w:rFonts w:ascii="Tahoma" w:hAnsi="Tahoma" w:cs="Tahoma"/>
      <w:sz w:val="16"/>
      <w:szCs w:val="16"/>
    </w:rPr>
  </w:style>
  <w:style w:type="character" w:customStyle="1" w:styleId="TekstdymkaZnak">
    <w:name w:val="Tekst dymka Znak"/>
    <w:basedOn w:val="Domylnaczcionkaakapitu"/>
    <w:link w:val="Tekstdymka"/>
    <w:uiPriority w:val="99"/>
    <w:semiHidden/>
    <w:rsid w:val="00934781"/>
    <w:rPr>
      <w:rFonts w:ascii="Tahoma" w:hAnsi="Tahoma" w:cs="Tahoma"/>
      <w:sz w:val="16"/>
      <w:szCs w:val="16"/>
      <w:lang w:val="en-US" w:eastAsia="en-US"/>
    </w:rPr>
  </w:style>
  <w:style w:type="character" w:customStyle="1" w:styleId="Nagwek1Znak">
    <w:name w:val="Nagłówek 1 Znak"/>
    <w:basedOn w:val="Domylnaczcionkaakapitu"/>
    <w:link w:val="Nagwek1"/>
    <w:uiPriority w:val="9"/>
    <w:rsid w:val="00934781"/>
    <w:rPr>
      <w:rFonts w:asciiTheme="majorHAnsi" w:eastAsiaTheme="majorEastAsia" w:hAnsiTheme="majorHAnsi" w:cstheme="majorBidi"/>
      <w:b/>
      <w:bCs/>
      <w:color w:val="0079BF" w:themeColor="accent1" w:themeShade="BF"/>
      <w:sz w:val="28"/>
      <w:szCs w:val="28"/>
      <w:lang w:val="en-US" w:eastAsia="en-US"/>
    </w:rPr>
  </w:style>
  <w:style w:type="paragraph" w:styleId="Akapitzlist">
    <w:name w:val="List Paragraph"/>
    <w:basedOn w:val="Normalny"/>
    <w:qFormat/>
    <w:rsid w:val="009347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eastAsia="Times New Roman"/>
      <w:bdr w:val="none" w:sz="0" w:space="0" w:color="auto"/>
      <w:lang w:val="pl-PL" w:eastAsia="ar-SA"/>
    </w:rPr>
  </w:style>
  <w:style w:type="paragraph" w:styleId="Tekstprzypisudolnego">
    <w:name w:val="footnote text"/>
    <w:basedOn w:val="Normalny"/>
    <w:link w:val="TekstprzypisudolnegoZnak"/>
    <w:uiPriority w:val="99"/>
    <w:unhideWhenUsed/>
    <w:rsid w:val="0093478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sz w:val="20"/>
      <w:szCs w:val="20"/>
      <w:bdr w:val="none" w:sz="0" w:space="0" w:color="auto"/>
      <w:lang w:val="pl-PL" w:eastAsia="ar-SA"/>
    </w:rPr>
  </w:style>
  <w:style w:type="character" w:customStyle="1" w:styleId="TekstprzypisudolnegoZnak">
    <w:name w:val="Tekst przypisu dolnego Znak"/>
    <w:basedOn w:val="Domylnaczcionkaakapitu"/>
    <w:link w:val="Tekstprzypisudolnego"/>
    <w:uiPriority w:val="99"/>
    <w:rsid w:val="00934781"/>
    <w:rPr>
      <w:rFonts w:eastAsia="Times New Roman"/>
      <w:bdr w:val="none" w:sz="0" w:space="0" w:color="auto"/>
      <w:lang w:eastAsia="ar-SA"/>
    </w:rPr>
  </w:style>
  <w:style w:type="character" w:styleId="Odwoanieprzypisudolnego">
    <w:name w:val="footnote reference"/>
    <w:uiPriority w:val="99"/>
    <w:semiHidden/>
    <w:unhideWhenUsed/>
    <w:rsid w:val="00934781"/>
    <w:rPr>
      <w:vertAlign w:val="superscript"/>
    </w:rPr>
  </w:style>
  <w:style w:type="paragraph" w:styleId="Tekstpodstawowywcity2">
    <w:name w:val="Body Text Indent 2"/>
    <w:basedOn w:val="Normalny"/>
    <w:link w:val="Tekstpodstawowywcity2Znak"/>
    <w:uiPriority w:val="99"/>
    <w:unhideWhenUsed/>
    <w:rsid w:val="009347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ind w:left="283"/>
    </w:pPr>
    <w:rPr>
      <w:rFonts w:eastAsia="Times New Roman"/>
      <w:bdr w:val="none" w:sz="0" w:space="0" w:color="auto"/>
      <w:lang w:val="pl-PL" w:eastAsia="ar-SA"/>
    </w:rPr>
  </w:style>
  <w:style w:type="character" w:customStyle="1" w:styleId="Tekstpodstawowywcity2Znak">
    <w:name w:val="Tekst podstawowy wcięty 2 Znak"/>
    <w:basedOn w:val="Domylnaczcionkaakapitu"/>
    <w:link w:val="Tekstpodstawowywcity2"/>
    <w:uiPriority w:val="99"/>
    <w:rsid w:val="00934781"/>
    <w:rPr>
      <w:rFonts w:eastAsia="Times New Roman"/>
      <w:sz w:val="24"/>
      <w:szCs w:val="24"/>
      <w:bdr w:val="none" w:sz="0" w:space="0" w:color="auto"/>
      <w:lang w:eastAsia="ar-SA"/>
    </w:rPr>
  </w:style>
  <w:style w:type="paragraph" w:customStyle="1" w:styleId="Default">
    <w:name w:val="Default"/>
    <w:rsid w:val="009347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rPr>
  </w:style>
  <w:style w:type="character" w:customStyle="1" w:styleId="Nagwek3Znak">
    <w:name w:val="Nagłówek 3 Znak"/>
    <w:basedOn w:val="Domylnaczcionkaakapitu"/>
    <w:link w:val="Nagwek3"/>
    <w:uiPriority w:val="9"/>
    <w:semiHidden/>
    <w:rsid w:val="00883635"/>
    <w:rPr>
      <w:rFonts w:asciiTheme="majorHAnsi" w:eastAsiaTheme="majorEastAsia" w:hAnsiTheme="majorHAnsi" w:cstheme="majorBidi"/>
      <w:b/>
      <w:bCs/>
      <w:color w:val="00A2FF" w:themeColor="accent1"/>
      <w:sz w:val="24"/>
      <w:szCs w:val="24"/>
      <w:lang w:val="en-US" w:eastAsia="en-US"/>
    </w:rPr>
  </w:style>
  <w:style w:type="paragraph" w:customStyle="1" w:styleId="Standard">
    <w:name w:val="Standard"/>
    <w:rsid w:val="003A272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color w:val="000000"/>
      <w:kern w:val="3"/>
      <w:sz w:val="24"/>
      <w:szCs w:val="24"/>
      <w:bdr w:val="none" w:sz="0" w:space="0" w:color="auto"/>
      <w:lang w:val="en-US" w:eastAsia="en-US" w:bidi="en-US"/>
    </w:rPr>
  </w:style>
  <w:style w:type="character" w:styleId="Odwoaniedelikatne">
    <w:name w:val="Subtle Reference"/>
    <w:qFormat/>
    <w:rsid w:val="003A2728"/>
    <w:rPr>
      <w:color w:val="auto"/>
      <w:u w:val="single"/>
    </w:rPr>
  </w:style>
  <w:style w:type="paragraph" w:customStyle="1" w:styleId="TableHeading">
    <w:name w:val="Table Heading"/>
    <w:basedOn w:val="Normalny"/>
    <w:rsid w:val="003A2728"/>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eastAsia="Times New Roman"/>
      <w:b/>
      <w:bCs/>
      <w:bdr w:val="none" w:sz="0" w:space="0" w:color="auto"/>
      <w:lang w:val="pl-PL" w:eastAsia="ar-SA"/>
    </w:rPr>
  </w:style>
  <w:style w:type="table" w:styleId="Tabela-Siatka">
    <w:name w:val="Table Grid"/>
    <w:basedOn w:val="Standardowy"/>
    <w:uiPriority w:val="59"/>
    <w:rsid w:val="00D54E2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6218"/>
    <w:rPr>
      <w:sz w:val="16"/>
      <w:szCs w:val="16"/>
    </w:rPr>
  </w:style>
  <w:style w:type="paragraph" w:styleId="Tekstkomentarza">
    <w:name w:val="annotation text"/>
    <w:basedOn w:val="Normalny"/>
    <w:link w:val="TekstkomentarzaZnak"/>
    <w:uiPriority w:val="99"/>
    <w:semiHidden/>
    <w:unhideWhenUsed/>
    <w:rsid w:val="001D6218"/>
    <w:rPr>
      <w:sz w:val="20"/>
      <w:szCs w:val="20"/>
    </w:rPr>
  </w:style>
  <w:style w:type="character" w:customStyle="1" w:styleId="TekstkomentarzaZnak">
    <w:name w:val="Tekst komentarza Znak"/>
    <w:basedOn w:val="Domylnaczcionkaakapitu"/>
    <w:link w:val="Tekstkomentarza"/>
    <w:uiPriority w:val="99"/>
    <w:semiHidden/>
    <w:rsid w:val="001D6218"/>
    <w:rPr>
      <w:lang w:val="en-US" w:eastAsia="en-US"/>
    </w:rPr>
  </w:style>
  <w:style w:type="paragraph" w:styleId="Tematkomentarza">
    <w:name w:val="annotation subject"/>
    <w:basedOn w:val="Tekstkomentarza"/>
    <w:next w:val="Tekstkomentarza"/>
    <w:link w:val="TematkomentarzaZnak"/>
    <w:uiPriority w:val="99"/>
    <w:semiHidden/>
    <w:unhideWhenUsed/>
    <w:rsid w:val="001D6218"/>
    <w:rPr>
      <w:b/>
      <w:bCs/>
    </w:rPr>
  </w:style>
  <w:style w:type="character" w:customStyle="1" w:styleId="TematkomentarzaZnak">
    <w:name w:val="Temat komentarza Znak"/>
    <w:basedOn w:val="TekstkomentarzaZnak"/>
    <w:link w:val="Tematkomentarza"/>
    <w:uiPriority w:val="99"/>
    <w:semiHidden/>
    <w:rsid w:val="001D6218"/>
    <w:rPr>
      <w:b/>
      <w:bCs/>
      <w:lang w:val="en-US" w:eastAsia="en-US"/>
    </w:rPr>
  </w:style>
  <w:style w:type="paragraph" w:styleId="Poprawka">
    <w:name w:val="Revision"/>
    <w:hidden/>
    <w:uiPriority w:val="99"/>
    <w:semiHidden/>
    <w:rsid w:val="00E810D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yteHipercze">
    <w:name w:val="FollowedHyperlink"/>
    <w:basedOn w:val="Domylnaczcionkaakapitu"/>
    <w:uiPriority w:val="99"/>
    <w:semiHidden/>
    <w:unhideWhenUsed/>
    <w:rsid w:val="0023245D"/>
    <w:rPr>
      <w:color w:val="FF00FF" w:themeColor="followedHyperlink"/>
      <w:u w:val="single"/>
    </w:rPr>
  </w:style>
  <w:style w:type="character" w:customStyle="1" w:styleId="Nierozpoznanawzmianka1">
    <w:name w:val="Nierozpoznana wzmianka1"/>
    <w:basedOn w:val="Domylnaczcionkaakapitu"/>
    <w:uiPriority w:val="99"/>
    <w:rsid w:val="000D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6803">
      <w:bodyDiv w:val="1"/>
      <w:marLeft w:val="0"/>
      <w:marRight w:val="0"/>
      <w:marTop w:val="0"/>
      <w:marBottom w:val="0"/>
      <w:divBdr>
        <w:top w:val="none" w:sz="0" w:space="0" w:color="auto"/>
        <w:left w:val="none" w:sz="0" w:space="0" w:color="auto"/>
        <w:bottom w:val="none" w:sz="0" w:space="0" w:color="auto"/>
        <w:right w:val="none" w:sz="0" w:space="0" w:color="auto"/>
      </w:divBdr>
    </w:div>
    <w:div w:id="394083226">
      <w:bodyDiv w:val="1"/>
      <w:marLeft w:val="0"/>
      <w:marRight w:val="0"/>
      <w:marTop w:val="0"/>
      <w:marBottom w:val="0"/>
      <w:divBdr>
        <w:top w:val="none" w:sz="0" w:space="0" w:color="auto"/>
        <w:left w:val="none" w:sz="0" w:space="0" w:color="auto"/>
        <w:bottom w:val="none" w:sz="0" w:space="0" w:color="auto"/>
        <w:right w:val="none" w:sz="0" w:space="0" w:color="auto"/>
      </w:divBdr>
    </w:div>
    <w:div w:id="400177466">
      <w:bodyDiv w:val="1"/>
      <w:marLeft w:val="0"/>
      <w:marRight w:val="0"/>
      <w:marTop w:val="0"/>
      <w:marBottom w:val="0"/>
      <w:divBdr>
        <w:top w:val="none" w:sz="0" w:space="0" w:color="auto"/>
        <w:left w:val="none" w:sz="0" w:space="0" w:color="auto"/>
        <w:bottom w:val="none" w:sz="0" w:space="0" w:color="auto"/>
        <w:right w:val="none" w:sz="0" w:space="0" w:color="auto"/>
      </w:divBdr>
    </w:div>
    <w:div w:id="1049374555">
      <w:bodyDiv w:val="1"/>
      <w:marLeft w:val="0"/>
      <w:marRight w:val="0"/>
      <w:marTop w:val="0"/>
      <w:marBottom w:val="0"/>
      <w:divBdr>
        <w:top w:val="none" w:sz="0" w:space="0" w:color="auto"/>
        <w:left w:val="none" w:sz="0" w:space="0" w:color="auto"/>
        <w:bottom w:val="none" w:sz="0" w:space="0" w:color="auto"/>
        <w:right w:val="none" w:sz="0" w:space="0" w:color="auto"/>
      </w:divBdr>
    </w:div>
    <w:div w:id="1152480647">
      <w:bodyDiv w:val="1"/>
      <w:marLeft w:val="0"/>
      <w:marRight w:val="0"/>
      <w:marTop w:val="0"/>
      <w:marBottom w:val="0"/>
      <w:divBdr>
        <w:top w:val="none" w:sz="0" w:space="0" w:color="auto"/>
        <w:left w:val="none" w:sz="0" w:space="0" w:color="auto"/>
        <w:bottom w:val="none" w:sz="0" w:space="0" w:color="auto"/>
        <w:right w:val="none" w:sz="0" w:space="0" w:color="auto"/>
      </w:divBdr>
    </w:div>
    <w:div w:id="1208252666">
      <w:bodyDiv w:val="1"/>
      <w:marLeft w:val="0"/>
      <w:marRight w:val="0"/>
      <w:marTop w:val="0"/>
      <w:marBottom w:val="0"/>
      <w:divBdr>
        <w:top w:val="none" w:sz="0" w:space="0" w:color="auto"/>
        <w:left w:val="none" w:sz="0" w:space="0" w:color="auto"/>
        <w:bottom w:val="none" w:sz="0" w:space="0" w:color="auto"/>
        <w:right w:val="none" w:sz="0" w:space="0" w:color="auto"/>
      </w:divBdr>
    </w:div>
    <w:div w:id="1256285073">
      <w:bodyDiv w:val="1"/>
      <w:marLeft w:val="0"/>
      <w:marRight w:val="0"/>
      <w:marTop w:val="0"/>
      <w:marBottom w:val="0"/>
      <w:divBdr>
        <w:top w:val="none" w:sz="0" w:space="0" w:color="auto"/>
        <w:left w:val="none" w:sz="0" w:space="0" w:color="auto"/>
        <w:bottom w:val="none" w:sz="0" w:space="0" w:color="auto"/>
        <w:right w:val="none" w:sz="0" w:space="0" w:color="auto"/>
      </w:divBdr>
    </w:div>
    <w:div w:id="170894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org/sites/default/files/documents/files/local-leadership-global-impact.pdf" TargetMode="External"/><Relationship Id="rId13" Type="http://schemas.openxmlformats.org/officeDocument/2006/relationships/hyperlink" Target="https://www.unglobalcompact.org/what-is-gc/participants" TargetMode="External"/><Relationship Id="rId18" Type="http://schemas.openxmlformats.org/officeDocument/2006/relationships/hyperlink" Target="http://www.localsolutionsfund.org" TargetMode="External"/><Relationship Id="rId3" Type="http://schemas.openxmlformats.org/officeDocument/2006/relationships/styles" Target="styles.xml"/><Relationship Id="rId21" Type="http://schemas.openxmlformats.org/officeDocument/2006/relationships/hyperlink" Target="mailto:e.maciejewska@filantropia.org.pl" TargetMode="External"/><Relationship Id="rId7" Type="http://schemas.openxmlformats.org/officeDocument/2006/relationships/endnotes" Target="endnotes.xml"/><Relationship Id="rId12" Type="http://schemas.openxmlformats.org/officeDocument/2006/relationships/hyperlink" Target="https://www.localsolutionsfund.org/good-practices/" TargetMode="External"/><Relationship Id="rId17" Type="http://schemas.openxmlformats.org/officeDocument/2006/relationships/hyperlink" Target="http://www.cof.org/sites/default/files/documents/files/10wayscommunityfoundations%5B1%5D.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f.org/sites/default/files/documents/files/10wayscommunityfoundations%5B1%5D.pdf" TargetMode="External"/><Relationship Id="rId20" Type="http://schemas.openxmlformats.org/officeDocument/2006/relationships/hyperlink" Target="https://www.localsolutionsfun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calsolutionsfund.org/good-practices/impact-stories-of-7th-round-of-gc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maciejewska@filantropia.org.pl" TargetMode="External"/><Relationship Id="rId23" Type="http://schemas.openxmlformats.org/officeDocument/2006/relationships/footer" Target="footer1.xml"/><Relationship Id="rId10" Type="http://schemas.openxmlformats.org/officeDocument/2006/relationships/hyperlink" Target="http://www.localsolutionsfund.org/wp-content/uploads/2020/02/Broszurka-2020.pdf" TargetMode="External"/><Relationship Id="rId19" Type="http://schemas.openxmlformats.org/officeDocument/2006/relationships/hyperlink" Target="http://www.filantropia.org.pl" TargetMode="External"/><Relationship Id="rId4" Type="http://schemas.openxmlformats.org/officeDocument/2006/relationships/settings" Target="settings.xml"/><Relationship Id="rId9" Type="http://schemas.openxmlformats.org/officeDocument/2006/relationships/hyperlink" Target="http://www.localsolutionsfund.org/wp-content/uploads/2018/09/GCLS-brochure.pdf" TargetMode="External"/><Relationship Id="rId14" Type="http://schemas.openxmlformats.org/officeDocument/2006/relationships/hyperlink" Target="http://www.localsolutionsfund.or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sortowanie według tytułów"/>
</file>

<file path=customXml/itemProps1.xml><?xml version="1.0" encoding="utf-8"?>
<ds:datastoreItem xmlns:ds="http://schemas.openxmlformats.org/officeDocument/2006/customXml" ds:itemID="{9629539B-2A38-4B6B-B3AC-464A7361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2121</Words>
  <Characters>12730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Manager>Kaja Petryka</Manager>
  <Company/>
  <LinksUpToDate>false</LinksUpToDate>
  <CharactersWithSpaces>14822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 Petryka</dc:creator>
  <cp:lastModifiedBy>Ewa Maciejewska</cp:lastModifiedBy>
  <cp:revision>2</cp:revision>
  <cp:lastPrinted>2023-08-31T08:12:00Z</cp:lastPrinted>
  <dcterms:created xsi:type="dcterms:W3CDTF">2024-10-10T13:21:00Z</dcterms:created>
  <dcterms:modified xsi:type="dcterms:W3CDTF">2024-10-10T13:21:00Z</dcterms:modified>
</cp:coreProperties>
</file>